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9F27" w14:textId="2D3F1A8E" w:rsidR="00E566E9" w:rsidRDefault="003B5D93" w:rsidP="00683001">
      <w:pPr>
        <w:rPr>
          <w:rFonts w:ascii="Arial" w:hAnsi="Arial" w:cs="Arial"/>
          <w:b/>
          <w:sz w:val="96"/>
          <w:szCs w:val="96"/>
        </w:rPr>
      </w:pPr>
      <w:r w:rsidRPr="00683001">
        <w:rPr>
          <w:rFonts w:ascii="Arial" w:eastAsia="Arial" w:hAnsi="Arial" w:cs="Arial"/>
          <w:noProof/>
          <w:color w:val="FFFFFF" w:themeColor="background1"/>
          <w:lang w:eastAsia="en-GB"/>
        </w:rPr>
        <w:drawing>
          <wp:anchor distT="0" distB="0" distL="114300" distR="114300" simplePos="0" relativeHeight="251659264" behindDoc="1" locked="1" layoutInCell="1" allowOverlap="1" wp14:anchorId="428BA41C" wp14:editId="48374081">
            <wp:simplePos x="0" y="0"/>
            <wp:positionH relativeFrom="page">
              <wp:posOffset>91440</wp:posOffset>
            </wp:positionH>
            <wp:positionV relativeFrom="page">
              <wp:align>top</wp:align>
            </wp:positionV>
            <wp:extent cx="7563485" cy="10691495"/>
            <wp:effectExtent l="0" t="0" r="0" b="0"/>
            <wp:wrapNone/>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Time Off Work Leave Policy [Template].jpg"/>
                    <pic:cNvPicPr/>
                  </pic:nvPicPr>
                  <pic:blipFill>
                    <a:blip r:embed="rId8">
                      <a:extLst>
                        <a:ext uri="{28A0092B-C50C-407E-A947-70E740481C1C}">
                          <a14:useLocalDpi xmlns:a14="http://schemas.microsoft.com/office/drawing/2010/main" val="0"/>
                        </a:ext>
                      </a:extLst>
                    </a:blip>
                    <a:stretch>
                      <a:fillRect/>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p>
    <w:p w14:paraId="6867B628" w14:textId="77777777" w:rsidR="00E566E9" w:rsidRDefault="00E566E9" w:rsidP="005B6909">
      <w:pPr>
        <w:jc w:val="center"/>
        <w:rPr>
          <w:rFonts w:ascii="Arial" w:hAnsi="Arial" w:cs="Arial"/>
          <w:b/>
          <w:sz w:val="96"/>
          <w:szCs w:val="96"/>
        </w:rPr>
      </w:pPr>
    </w:p>
    <w:p w14:paraId="5C54A802" w14:textId="77777777" w:rsidR="003B5D93" w:rsidRDefault="003B5D93" w:rsidP="005B6909">
      <w:pPr>
        <w:jc w:val="center"/>
        <w:rPr>
          <w:rFonts w:ascii="Arial" w:hAnsi="Arial" w:cs="Arial"/>
          <w:b/>
          <w:sz w:val="96"/>
          <w:szCs w:val="96"/>
        </w:rPr>
      </w:pPr>
    </w:p>
    <w:p w14:paraId="654393E8" w14:textId="111F7DAB" w:rsidR="00E566E9" w:rsidRPr="003B5D93" w:rsidRDefault="005B6909" w:rsidP="005B6909">
      <w:pPr>
        <w:jc w:val="center"/>
        <w:rPr>
          <w:rFonts w:ascii="Arial" w:hAnsi="Arial" w:cs="Arial"/>
          <w:b/>
          <w:color w:val="FFFFFF" w:themeColor="background1"/>
          <w:sz w:val="96"/>
          <w:szCs w:val="96"/>
        </w:rPr>
      </w:pPr>
      <w:r w:rsidRPr="003B5D93">
        <w:rPr>
          <w:rFonts w:ascii="Arial" w:hAnsi="Arial" w:cs="Arial"/>
          <w:b/>
          <w:color w:val="FFFFFF" w:themeColor="background1"/>
          <w:sz w:val="96"/>
          <w:szCs w:val="96"/>
        </w:rPr>
        <w:t>Environmental Enforcement Policy</w:t>
      </w:r>
    </w:p>
    <w:p w14:paraId="752D997D" w14:textId="77777777" w:rsidR="00E566E9" w:rsidRDefault="00E566E9" w:rsidP="005B6909">
      <w:pPr>
        <w:jc w:val="center"/>
        <w:rPr>
          <w:rFonts w:ascii="Arial" w:hAnsi="Arial" w:cs="Arial"/>
          <w:b/>
          <w:sz w:val="96"/>
          <w:szCs w:val="96"/>
        </w:rPr>
      </w:pPr>
    </w:p>
    <w:p w14:paraId="716640E0" w14:textId="77777777" w:rsidR="00E566E9" w:rsidRDefault="00E566E9" w:rsidP="005B6909">
      <w:pPr>
        <w:jc w:val="center"/>
        <w:rPr>
          <w:rFonts w:ascii="Arial" w:hAnsi="Arial" w:cs="Arial"/>
          <w:b/>
          <w:sz w:val="96"/>
          <w:szCs w:val="96"/>
        </w:rPr>
      </w:pPr>
    </w:p>
    <w:p w14:paraId="7B103858" w14:textId="32FE2EC2" w:rsidR="00E566E9" w:rsidRDefault="00E566E9" w:rsidP="003B5D93">
      <w:pPr>
        <w:rPr>
          <w:rFonts w:ascii="Arial" w:hAnsi="Arial" w:cs="Arial"/>
          <w:b/>
          <w:sz w:val="96"/>
          <w:szCs w:val="96"/>
        </w:rPr>
      </w:pPr>
    </w:p>
    <w:p w14:paraId="7AD3C3F0" w14:textId="77777777" w:rsidR="00E566E9" w:rsidRPr="00E566E9" w:rsidRDefault="00E566E9" w:rsidP="005B6909">
      <w:pPr>
        <w:jc w:val="center"/>
        <w:rPr>
          <w:rFonts w:ascii="Arial" w:hAnsi="Arial" w:cs="Arial"/>
          <w:b/>
          <w:sz w:val="96"/>
          <w:szCs w:val="96"/>
        </w:rPr>
      </w:pPr>
    </w:p>
    <w:p w14:paraId="1C415223" w14:textId="77777777" w:rsidR="00E566E9" w:rsidRDefault="00E566E9">
      <w:pPr>
        <w:rPr>
          <w:rFonts w:ascii="Arial" w:hAnsi="Arial" w:cs="Arial"/>
          <w:b/>
          <w:sz w:val="36"/>
          <w:szCs w:val="36"/>
        </w:rPr>
      </w:pPr>
      <w:r>
        <w:rPr>
          <w:rFonts w:ascii="Arial" w:hAnsi="Arial" w:cs="Arial"/>
          <w:b/>
          <w:sz w:val="36"/>
          <w:szCs w:val="36"/>
        </w:rPr>
        <w:br w:type="page"/>
      </w:r>
    </w:p>
    <w:p w14:paraId="0EF46BEB" w14:textId="2D198EA9" w:rsidR="005B6909" w:rsidRPr="00FD4E9E" w:rsidRDefault="00E03D1C" w:rsidP="00E03D1C">
      <w:pPr>
        <w:rPr>
          <w:rFonts w:ascii="Arial" w:hAnsi="Arial" w:cs="Arial"/>
          <w:color w:val="00B050"/>
          <w:sz w:val="36"/>
          <w:szCs w:val="36"/>
        </w:rPr>
      </w:pPr>
      <w:r w:rsidRPr="00FD4E9E">
        <w:rPr>
          <w:rFonts w:ascii="Arial" w:hAnsi="Arial" w:cs="Arial"/>
          <w:color w:val="00B050"/>
          <w:sz w:val="36"/>
          <w:szCs w:val="36"/>
        </w:rPr>
        <w:lastRenderedPageBreak/>
        <w:t>Contents</w:t>
      </w:r>
    </w:p>
    <w:p w14:paraId="1D100723" w14:textId="4C961FEA" w:rsidR="00E03D1C" w:rsidRPr="00FD4E9E" w:rsidRDefault="00841E73" w:rsidP="00E03D1C">
      <w:pPr>
        <w:rPr>
          <w:rFonts w:ascii="Arial" w:hAnsi="Arial" w:cs="Arial"/>
          <w:color w:val="00B050"/>
          <w:sz w:val="32"/>
          <w:szCs w:val="32"/>
        </w:rPr>
      </w:pPr>
      <w:r w:rsidRPr="00FD4E9E">
        <w:rPr>
          <w:rFonts w:ascii="Arial" w:hAnsi="Arial" w:cs="Arial"/>
          <w:color w:val="00B050"/>
          <w:sz w:val="32"/>
          <w:szCs w:val="32"/>
        </w:rPr>
        <w:t>1.0</w:t>
      </w:r>
      <w:r w:rsidRPr="00FD4E9E">
        <w:rPr>
          <w:rFonts w:ascii="Arial" w:hAnsi="Arial" w:cs="Arial"/>
          <w:color w:val="00B050"/>
          <w:sz w:val="32"/>
          <w:szCs w:val="32"/>
        </w:rPr>
        <w:tab/>
        <w:t>Introduction</w:t>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t xml:space="preserve">Page </w:t>
      </w:r>
      <w:r w:rsidR="008F29DA" w:rsidRPr="00FD4E9E">
        <w:rPr>
          <w:rFonts w:ascii="Arial" w:hAnsi="Arial" w:cs="Arial"/>
          <w:color w:val="00B050"/>
          <w:sz w:val="32"/>
          <w:szCs w:val="32"/>
        </w:rPr>
        <w:t>3</w:t>
      </w:r>
    </w:p>
    <w:p w14:paraId="0AEE9DDD" w14:textId="3518C8DA" w:rsidR="00E03D1C" w:rsidRPr="00FD4E9E" w:rsidRDefault="00841E73" w:rsidP="00E03D1C">
      <w:pPr>
        <w:rPr>
          <w:rFonts w:ascii="Arial" w:hAnsi="Arial" w:cs="Arial"/>
          <w:color w:val="00B050"/>
          <w:sz w:val="32"/>
          <w:szCs w:val="32"/>
        </w:rPr>
      </w:pPr>
      <w:r w:rsidRPr="00FD4E9E">
        <w:rPr>
          <w:rFonts w:ascii="Arial" w:hAnsi="Arial" w:cs="Arial"/>
          <w:color w:val="00B050"/>
          <w:sz w:val="32"/>
          <w:szCs w:val="32"/>
        </w:rPr>
        <w:t>2.0</w:t>
      </w:r>
      <w:r w:rsidRPr="00FD4E9E">
        <w:rPr>
          <w:rFonts w:ascii="Arial" w:hAnsi="Arial" w:cs="Arial"/>
          <w:color w:val="00B050"/>
          <w:sz w:val="32"/>
          <w:szCs w:val="32"/>
        </w:rPr>
        <w:tab/>
        <w:t>Objectives</w:t>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t>Page 3</w:t>
      </w:r>
    </w:p>
    <w:p w14:paraId="04F4E450" w14:textId="32EFAE87" w:rsidR="00841E73" w:rsidRPr="00FD4E9E" w:rsidRDefault="00841E73" w:rsidP="00841E73">
      <w:pPr>
        <w:rPr>
          <w:rFonts w:ascii="Arial" w:hAnsi="Arial" w:cs="Arial"/>
          <w:color w:val="00B050"/>
          <w:sz w:val="32"/>
          <w:szCs w:val="32"/>
        </w:rPr>
      </w:pPr>
      <w:r w:rsidRPr="00FD4E9E">
        <w:rPr>
          <w:rFonts w:ascii="Arial" w:hAnsi="Arial" w:cs="Arial"/>
          <w:color w:val="00B050"/>
          <w:sz w:val="32"/>
          <w:szCs w:val="32"/>
        </w:rPr>
        <w:t>3.0</w:t>
      </w:r>
      <w:r w:rsidRPr="00FD4E9E">
        <w:rPr>
          <w:rFonts w:ascii="Arial" w:hAnsi="Arial" w:cs="Arial"/>
          <w:color w:val="00B050"/>
          <w:sz w:val="32"/>
          <w:szCs w:val="32"/>
        </w:rPr>
        <w:tab/>
        <w:t>The scope of the policy</w:t>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008F29DA" w:rsidRPr="00FD4E9E">
        <w:rPr>
          <w:rFonts w:ascii="Arial" w:hAnsi="Arial" w:cs="Arial"/>
          <w:color w:val="00B050"/>
          <w:sz w:val="32"/>
          <w:szCs w:val="32"/>
        </w:rPr>
        <w:t>Page 4</w:t>
      </w:r>
    </w:p>
    <w:p w14:paraId="7F2ADA15" w14:textId="207D8C8C" w:rsidR="00E03D1C" w:rsidRPr="00FD4E9E" w:rsidRDefault="00841E73" w:rsidP="00E03D1C">
      <w:pPr>
        <w:rPr>
          <w:rFonts w:ascii="Arial" w:hAnsi="Arial" w:cs="Arial"/>
          <w:color w:val="00B050"/>
          <w:sz w:val="32"/>
          <w:szCs w:val="32"/>
        </w:rPr>
      </w:pPr>
      <w:r w:rsidRPr="00FD4E9E">
        <w:rPr>
          <w:rFonts w:ascii="Arial" w:hAnsi="Arial" w:cs="Arial"/>
          <w:color w:val="00B050"/>
          <w:sz w:val="32"/>
          <w:szCs w:val="32"/>
        </w:rPr>
        <w:t>4.0</w:t>
      </w:r>
      <w:r w:rsidRPr="00FD4E9E">
        <w:rPr>
          <w:rFonts w:ascii="Arial" w:hAnsi="Arial" w:cs="Arial"/>
          <w:color w:val="00B050"/>
          <w:sz w:val="32"/>
          <w:szCs w:val="32"/>
        </w:rPr>
        <w:tab/>
        <w:t>Principles of enforcement</w:t>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008F29DA" w:rsidRPr="00FD4E9E">
        <w:rPr>
          <w:rFonts w:ascii="Arial" w:hAnsi="Arial" w:cs="Arial"/>
          <w:color w:val="00B050"/>
          <w:sz w:val="32"/>
          <w:szCs w:val="32"/>
        </w:rPr>
        <w:t>Page 5</w:t>
      </w:r>
    </w:p>
    <w:p w14:paraId="08A62D48" w14:textId="1E63680B" w:rsidR="00841E73" w:rsidRPr="00FD4E9E" w:rsidRDefault="00841E73" w:rsidP="00E03D1C">
      <w:pPr>
        <w:rPr>
          <w:rFonts w:ascii="Arial" w:hAnsi="Arial" w:cs="Arial"/>
          <w:color w:val="00B050"/>
          <w:sz w:val="32"/>
          <w:szCs w:val="32"/>
        </w:rPr>
      </w:pPr>
      <w:r w:rsidRPr="00FD4E9E">
        <w:rPr>
          <w:rFonts w:ascii="Arial" w:hAnsi="Arial" w:cs="Arial"/>
          <w:color w:val="00B050"/>
          <w:sz w:val="32"/>
          <w:szCs w:val="32"/>
        </w:rPr>
        <w:t>5.0</w:t>
      </w:r>
      <w:r w:rsidRPr="00FD4E9E">
        <w:rPr>
          <w:rFonts w:ascii="Arial" w:hAnsi="Arial" w:cs="Arial"/>
          <w:color w:val="00B050"/>
          <w:sz w:val="32"/>
          <w:szCs w:val="32"/>
        </w:rPr>
        <w:tab/>
        <w:t>A consistent approach</w:t>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008F29DA" w:rsidRPr="00FD4E9E">
        <w:rPr>
          <w:rFonts w:ascii="Arial" w:hAnsi="Arial" w:cs="Arial"/>
          <w:color w:val="00B050"/>
          <w:sz w:val="32"/>
          <w:szCs w:val="32"/>
        </w:rPr>
        <w:t>Page 5</w:t>
      </w:r>
    </w:p>
    <w:p w14:paraId="29FD5DAD" w14:textId="10F9B5A8" w:rsidR="00E03D1C" w:rsidRPr="00FD4E9E" w:rsidRDefault="00841E73" w:rsidP="00E03D1C">
      <w:pPr>
        <w:rPr>
          <w:rFonts w:ascii="Arial" w:hAnsi="Arial" w:cs="Arial"/>
          <w:color w:val="00B050"/>
          <w:sz w:val="32"/>
          <w:szCs w:val="32"/>
        </w:rPr>
      </w:pPr>
      <w:r w:rsidRPr="00FD4E9E">
        <w:rPr>
          <w:rFonts w:ascii="Arial" w:hAnsi="Arial" w:cs="Arial"/>
          <w:color w:val="00B050"/>
          <w:sz w:val="32"/>
          <w:szCs w:val="32"/>
        </w:rPr>
        <w:t>6.0</w:t>
      </w:r>
      <w:r w:rsidRPr="00FD4E9E">
        <w:rPr>
          <w:rFonts w:ascii="Arial" w:hAnsi="Arial" w:cs="Arial"/>
          <w:color w:val="00B050"/>
          <w:sz w:val="32"/>
          <w:szCs w:val="32"/>
        </w:rPr>
        <w:tab/>
        <w:t>Identification</w:t>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t>Page 5</w:t>
      </w:r>
    </w:p>
    <w:p w14:paraId="52B2D44D" w14:textId="501E0ED8" w:rsidR="00841E73" w:rsidRPr="00FD4E9E" w:rsidRDefault="00841E73" w:rsidP="00E03D1C">
      <w:pPr>
        <w:rPr>
          <w:rFonts w:ascii="Arial" w:hAnsi="Arial" w:cs="Arial"/>
          <w:color w:val="00B050"/>
          <w:sz w:val="32"/>
          <w:szCs w:val="32"/>
        </w:rPr>
      </w:pPr>
      <w:r w:rsidRPr="00FD4E9E">
        <w:rPr>
          <w:rFonts w:ascii="Arial" w:hAnsi="Arial" w:cs="Arial"/>
          <w:color w:val="00B050"/>
          <w:sz w:val="32"/>
          <w:szCs w:val="32"/>
        </w:rPr>
        <w:t>7.0</w:t>
      </w:r>
      <w:r w:rsidRPr="00FD4E9E">
        <w:rPr>
          <w:rFonts w:ascii="Arial" w:hAnsi="Arial" w:cs="Arial"/>
          <w:color w:val="00B050"/>
          <w:sz w:val="32"/>
          <w:szCs w:val="32"/>
        </w:rPr>
        <w:tab/>
        <w:t>Working with partners</w:t>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t>Page 5</w:t>
      </w:r>
    </w:p>
    <w:p w14:paraId="39C18527" w14:textId="6C062698" w:rsidR="00841E73" w:rsidRPr="00FD4E9E" w:rsidRDefault="00841E73" w:rsidP="00E03D1C">
      <w:pPr>
        <w:rPr>
          <w:rFonts w:ascii="Arial" w:hAnsi="Arial" w:cs="Arial"/>
          <w:color w:val="00B050"/>
          <w:sz w:val="32"/>
          <w:szCs w:val="32"/>
        </w:rPr>
      </w:pPr>
      <w:r w:rsidRPr="00FD4E9E">
        <w:rPr>
          <w:rFonts w:ascii="Arial" w:hAnsi="Arial" w:cs="Arial"/>
          <w:color w:val="00B050"/>
          <w:sz w:val="32"/>
          <w:szCs w:val="32"/>
        </w:rPr>
        <w:t>8.0</w:t>
      </w:r>
      <w:r w:rsidRPr="00FD4E9E">
        <w:rPr>
          <w:rFonts w:ascii="Arial" w:hAnsi="Arial" w:cs="Arial"/>
          <w:color w:val="00B050"/>
          <w:sz w:val="32"/>
          <w:szCs w:val="32"/>
        </w:rPr>
        <w:tab/>
        <w:t>Under 18’s</w:t>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008F29DA" w:rsidRPr="00FD4E9E">
        <w:rPr>
          <w:rFonts w:ascii="Arial" w:hAnsi="Arial" w:cs="Arial"/>
          <w:color w:val="00B050"/>
          <w:sz w:val="32"/>
          <w:szCs w:val="32"/>
        </w:rPr>
        <w:t>Page 6</w:t>
      </w:r>
    </w:p>
    <w:p w14:paraId="7131C88D" w14:textId="7A6826E1" w:rsidR="00841E73" w:rsidRPr="00FD4E9E" w:rsidRDefault="00841E73" w:rsidP="00841E73">
      <w:pPr>
        <w:rPr>
          <w:rFonts w:ascii="Arial" w:hAnsi="Arial" w:cs="Arial"/>
          <w:color w:val="00B050"/>
          <w:sz w:val="32"/>
          <w:szCs w:val="32"/>
        </w:rPr>
      </w:pPr>
      <w:r w:rsidRPr="00FD4E9E">
        <w:rPr>
          <w:rFonts w:ascii="Arial" w:hAnsi="Arial" w:cs="Arial"/>
          <w:color w:val="00B050"/>
          <w:sz w:val="32"/>
          <w:szCs w:val="32"/>
        </w:rPr>
        <w:t>9.0</w:t>
      </w:r>
      <w:r w:rsidRPr="00FD4E9E">
        <w:rPr>
          <w:rFonts w:ascii="Arial" w:hAnsi="Arial" w:cs="Arial"/>
          <w:color w:val="00B050"/>
          <w:sz w:val="32"/>
          <w:szCs w:val="32"/>
        </w:rPr>
        <w:tab/>
        <w:t xml:space="preserve">CCTV, photographic and video evidence </w:t>
      </w:r>
      <w:r w:rsidRPr="00FD4E9E">
        <w:rPr>
          <w:rFonts w:ascii="Arial" w:hAnsi="Arial" w:cs="Arial"/>
          <w:color w:val="00B050"/>
          <w:sz w:val="32"/>
          <w:szCs w:val="32"/>
        </w:rPr>
        <w:tab/>
        <w:t>Page 6</w:t>
      </w:r>
    </w:p>
    <w:p w14:paraId="6078AFB6" w14:textId="0F030C00" w:rsidR="00841E73" w:rsidRPr="00FD4E9E" w:rsidRDefault="00841E73" w:rsidP="00E03D1C">
      <w:pPr>
        <w:rPr>
          <w:rFonts w:ascii="Arial" w:hAnsi="Arial" w:cs="Arial"/>
          <w:color w:val="00B050"/>
          <w:sz w:val="32"/>
          <w:szCs w:val="32"/>
        </w:rPr>
      </w:pPr>
      <w:r w:rsidRPr="00FD4E9E">
        <w:rPr>
          <w:rFonts w:ascii="Arial" w:hAnsi="Arial" w:cs="Arial"/>
          <w:color w:val="00B050"/>
          <w:sz w:val="32"/>
          <w:szCs w:val="32"/>
        </w:rPr>
        <w:t>10.0</w:t>
      </w:r>
      <w:r w:rsidRPr="00FD4E9E">
        <w:rPr>
          <w:rFonts w:ascii="Arial" w:hAnsi="Arial" w:cs="Arial"/>
          <w:color w:val="00B050"/>
          <w:sz w:val="32"/>
          <w:szCs w:val="32"/>
        </w:rPr>
        <w:tab/>
        <w:t>What is the income from FPN’s spent on?</w:t>
      </w:r>
      <w:r w:rsidRPr="00FD4E9E">
        <w:rPr>
          <w:rFonts w:ascii="Arial" w:hAnsi="Arial" w:cs="Arial"/>
          <w:color w:val="00B050"/>
          <w:sz w:val="32"/>
          <w:szCs w:val="32"/>
        </w:rPr>
        <w:tab/>
        <w:t>Page 6</w:t>
      </w:r>
    </w:p>
    <w:p w14:paraId="3437185C" w14:textId="2A178025" w:rsidR="00841E73" w:rsidRPr="00FD4E9E" w:rsidRDefault="00841E73" w:rsidP="00E03D1C">
      <w:pPr>
        <w:rPr>
          <w:rFonts w:ascii="Arial" w:hAnsi="Arial" w:cs="Arial"/>
          <w:color w:val="00B050"/>
          <w:sz w:val="32"/>
          <w:szCs w:val="32"/>
        </w:rPr>
      </w:pPr>
      <w:r w:rsidRPr="00FD4E9E">
        <w:rPr>
          <w:rFonts w:ascii="Arial" w:hAnsi="Arial" w:cs="Arial"/>
          <w:color w:val="00B050"/>
          <w:sz w:val="32"/>
          <w:szCs w:val="32"/>
        </w:rPr>
        <w:t>11.0</w:t>
      </w:r>
      <w:r w:rsidRPr="00FD4E9E">
        <w:rPr>
          <w:rFonts w:ascii="Arial" w:hAnsi="Arial" w:cs="Arial"/>
          <w:color w:val="00B050"/>
          <w:sz w:val="32"/>
          <w:szCs w:val="32"/>
        </w:rPr>
        <w:tab/>
        <w:t>Appeals</w:t>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t>Page 6</w:t>
      </w:r>
    </w:p>
    <w:p w14:paraId="414A4133" w14:textId="3E09D220" w:rsidR="00841E73" w:rsidRPr="00FD4E9E" w:rsidRDefault="00841E73" w:rsidP="00E03D1C">
      <w:pPr>
        <w:rPr>
          <w:rFonts w:ascii="Arial" w:hAnsi="Arial" w:cs="Arial"/>
          <w:color w:val="00B050"/>
          <w:sz w:val="32"/>
          <w:szCs w:val="32"/>
        </w:rPr>
      </w:pPr>
      <w:r w:rsidRPr="00FD4E9E">
        <w:rPr>
          <w:rFonts w:ascii="Arial" w:hAnsi="Arial" w:cs="Arial"/>
          <w:color w:val="00B050"/>
          <w:sz w:val="32"/>
          <w:szCs w:val="32"/>
        </w:rPr>
        <w:t>12.0</w:t>
      </w:r>
      <w:r w:rsidRPr="00FD4E9E">
        <w:rPr>
          <w:rFonts w:ascii="Arial" w:hAnsi="Arial" w:cs="Arial"/>
          <w:color w:val="00B050"/>
          <w:sz w:val="32"/>
          <w:szCs w:val="32"/>
        </w:rPr>
        <w:tab/>
        <w:t>Publicity</w:t>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t>Page 7</w:t>
      </w:r>
    </w:p>
    <w:p w14:paraId="3BD0383A" w14:textId="5B43742E" w:rsidR="00841E73" w:rsidRPr="00FD4E9E" w:rsidRDefault="008F29DA" w:rsidP="00E03D1C">
      <w:pPr>
        <w:rPr>
          <w:rFonts w:ascii="Arial" w:hAnsi="Arial" w:cs="Arial"/>
          <w:color w:val="00B050"/>
          <w:sz w:val="32"/>
          <w:szCs w:val="32"/>
        </w:rPr>
      </w:pPr>
      <w:r w:rsidRPr="00FD4E9E">
        <w:rPr>
          <w:rFonts w:ascii="Arial" w:hAnsi="Arial" w:cs="Arial"/>
          <w:color w:val="00B050"/>
          <w:sz w:val="32"/>
          <w:szCs w:val="32"/>
        </w:rPr>
        <w:t>13.0</w:t>
      </w:r>
      <w:r w:rsidRPr="00FD4E9E">
        <w:rPr>
          <w:rFonts w:ascii="Arial" w:hAnsi="Arial" w:cs="Arial"/>
          <w:color w:val="00B050"/>
          <w:sz w:val="32"/>
          <w:szCs w:val="32"/>
        </w:rPr>
        <w:tab/>
        <w:t>Reporting</w:t>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r>
      <w:r w:rsidRPr="00FD4E9E">
        <w:rPr>
          <w:rFonts w:ascii="Arial" w:hAnsi="Arial" w:cs="Arial"/>
          <w:color w:val="00B050"/>
          <w:sz w:val="32"/>
          <w:szCs w:val="32"/>
        </w:rPr>
        <w:tab/>
        <w:t>Page 7</w:t>
      </w:r>
    </w:p>
    <w:p w14:paraId="77FF8E09" w14:textId="70809511" w:rsidR="00E03D1C" w:rsidRPr="00FD4E9E" w:rsidRDefault="00FD4E9E" w:rsidP="00E03D1C">
      <w:pPr>
        <w:rPr>
          <w:rFonts w:ascii="Arial" w:hAnsi="Arial" w:cs="Arial"/>
          <w:color w:val="00B050"/>
          <w:sz w:val="32"/>
          <w:szCs w:val="32"/>
        </w:rPr>
      </w:pPr>
      <w:r>
        <w:rPr>
          <w:rFonts w:ascii="Arial" w:hAnsi="Arial" w:cs="Arial"/>
          <w:color w:val="00B050"/>
          <w:sz w:val="32"/>
          <w:szCs w:val="32"/>
        </w:rPr>
        <w:t>Appendices A-F</w:t>
      </w:r>
      <w:r w:rsidR="008F29DA" w:rsidRPr="00FD4E9E">
        <w:rPr>
          <w:rFonts w:ascii="Arial" w:hAnsi="Arial" w:cs="Arial"/>
          <w:color w:val="00B050"/>
          <w:sz w:val="32"/>
          <w:szCs w:val="32"/>
        </w:rPr>
        <w:tab/>
      </w:r>
      <w:r w:rsidR="008F29DA" w:rsidRPr="00FD4E9E">
        <w:rPr>
          <w:rFonts w:ascii="Arial" w:hAnsi="Arial" w:cs="Arial"/>
          <w:color w:val="00B050"/>
          <w:sz w:val="32"/>
          <w:szCs w:val="32"/>
        </w:rPr>
        <w:tab/>
      </w:r>
      <w:r w:rsidR="008F29DA" w:rsidRPr="00FD4E9E">
        <w:rPr>
          <w:rFonts w:ascii="Arial" w:hAnsi="Arial" w:cs="Arial"/>
          <w:color w:val="00B050"/>
          <w:sz w:val="32"/>
          <w:szCs w:val="32"/>
        </w:rPr>
        <w:tab/>
      </w:r>
      <w:r w:rsidR="008F29DA" w:rsidRPr="00FD4E9E">
        <w:rPr>
          <w:rFonts w:ascii="Arial" w:hAnsi="Arial" w:cs="Arial"/>
          <w:color w:val="00B050"/>
          <w:sz w:val="32"/>
          <w:szCs w:val="32"/>
        </w:rPr>
        <w:tab/>
      </w:r>
      <w:r w:rsidR="008F29DA" w:rsidRPr="00FD4E9E">
        <w:rPr>
          <w:rFonts w:ascii="Arial" w:hAnsi="Arial" w:cs="Arial"/>
          <w:color w:val="00B050"/>
          <w:sz w:val="32"/>
          <w:szCs w:val="32"/>
        </w:rPr>
        <w:tab/>
      </w:r>
      <w:r w:rsidR="008F29DA" w:rsidRPr="00FD4E9E">
        <w:rPr>
          <w:rFonts w:ascii="Arial" w:hAnsi="Arial" w:cs="Arial"/>
          <w:color w:val="00B050"/>
          <w:sz w:val="32"/>
          <w:szCs w:val="32"/>
        </w:rPr>
        <w:tab/>
      </w:r>
      <w:r w:rsidR="008F29DA" w:rsidRPr="00FD4E9E">
        <w:rPr>
          <w:rFonts w:ascii="Arial" w:hAnsi="Arial" w:cs="Arial"/>
          <w:color w:val="00B050"/>
          <w:sz w:val="32"/>
          <w:szCs w:val="32"/>
        </w:rPr>
        <w:tab/>
        <w:t>Pages 8-22</w:t>
      </w:r>
    </w:p>
    <w:p w14:paraId="21F8E775" w14:textId="77777777" w:rsidR="00E03D1C" w:rsidRDefault="00E03D1C" w:rsidP="00E03D1C">
      <w:pPr>
        <w:rPr>
          <w:rFonts w:ascii="Arial" w:hAnsi="Arial" w:cs="Arial"/>
          <w:color w:val="538135" w:themeColor="accent6" w:themeShade="BF"/>
          <w:sz w:val="36"/>
          <w:szCs w:val="36"/>
        </w:rPr>
      </w:pPr>
    </w:p>
    <w:p w14:paraId="64D43477" w14:textId="77777777" w:rsidR="00E03D1C" w:rsidRDefault="00E03D1C" w:rsidP="00E03D1C">
      <w:pPr>
        <w:rPr>
          <w:rFonts w:ascii="Arial" w:hAnsi="Arial" w:cs="Arial"/>
          <w:color w:val="538135" w:themeColor="accent6" w:themeShade="BF"/>
          <w:sz w:val="36"/>
          <w:szCs w:val="36"/>
        </w:rPr>
      </w:pPr>
    </w:p>
    <w:p w14:paraId="3BEDA594" w14:textId="77777777" w:rsidR="00E03D1C" w:rsidRDefault="00E03D1C" w:rsidP="00E03D1C">
      <w:pPr>
        <w:rPr>
          <w:rFonts w:ascii="Arial" w:hAnsi="Arial" w:cs="Arial"/>
          <w:color w:val="538135" w:themeColor="accent6" w:themeShade="BF"/>
          <w:sz w:val="36"/>
          <w:szCs w:val="36"/>
        </w:rPr>
      </w:pPr>
    </w:p>
    <w:p w14:paraId="26F5EB45" w14:textId="77777777" w:rsidR="00E03D1C" w:rsidRDefault="00E03D1C" w:rsidP="00E03D1C">
      <w:pPr>
        <w:rPr>
          <w:rFonts w:ascii="Arial" w:hAnsi="Arial" w:cs="Arial"/>
          <w:color w:val="538135" w:themeColor="accent6" w:themeShade="BF"/>
          <w:sz w:val="36"/>
          <w:szCs w:val="36"/>
        </w:rPr>
      </w:pPr>
    </w:p>
    <w:p w14:paraId="434F7B00" w14:textId="77777777" w:rsidR="00E03D1C" w:rsidRDefault="00E03D1C" w:rsidP="00E03D1C">
      <w:pPr>
        <w:rPr>
          <w:rFonts w:ascii="Arial" w:hAnsi="Arial" w:cs="Arial"/>
          <w:color w:val="538135" w:themeColor="accent6" w:themeShade="BF"/>
          <w:sz w:val="36"/>
          <w:szCs w:val="36"/>
        </w:rPr>
      </w:pPr>
    </w:p>
    <w:p w14:paraId="5B2E8D09" w14:textId="77777777" w:rsidR="00E03D1C" w:rsidRDefault="00E03D1C" w:rsidP="00E03D1C">
      <w:pPr>
        <w:rPr>
          <w:rFonts w:ascii="Arial" w:hAnsi="Arial" w:cs="Arial"/>
          <w:color w:val="538135" w:themeColor="accent6" w:themeShade="BF"/>
          <w:sz w:val="36"/>
          <w:szCs w:val="36"/>
        </w:rPr>
      </w:pPr>
    </w:p>
    <w:p w14:paraId="23E56A89" w14:textId="77777777" w:rsidR="00E03D1C" w:rsidRDefault="00E03D1C" w:rsidP="00E03D1C">
      <w:pPr>
        <w:rPr>
          <w:rFonts w:ascii="Arial" w:hAnsi="Arial" w:cs="Arial"/>
          <w:color w:val="538135" w:themeColor="accent6" w:themeShade="BF"/>
          <w:sz w:val="36"/>
          <w:szCs w:val="36"/>
        </w:rPr>
      </w:pPr>
    </w:p>
    <w:p w14:paraId="3334E290" w14:textId="77777777" w:rsidR="00E03D1C" w:rsidRPr="00E03D1C" w:rsidRDefault="00E03D1C" w:rsidP="00E03D1C">
      <w:pPr>
        <w:rPr>
          <w:rFonts w:ascii="Arial" w:hAnsi="Arial" w:cs="Arial"/>
          <w:color w:val="538135" w:themeColor="accent6" w:themeShade="BF"/>
          <w:sz w:val="36"/>
          <w:szCs w:val="36"/>
        </w:rPr>
      </w:pPr>
    </w:p>
    <w:p w14:paraId="37C1DECB" w14:textId="77777777" w:rsidR="005B6909" w:rsidRPr="005B6909" w:rsidRDefault="005B6909" w:rsidP="005B6909">
      <w:pPr>
        <w:jc w:val="center"/>
        <w:rPr>
          <w:rFonts w:ascii="Arial" w:hAnsi="Arial" w:cs="Arial"/>
          <w:b/>
          <w:sz w:val="36"/>
          <w:szCs w:val="36"/>
        </w:rPr>
      </w:pPr>
    </w:p>
    <w:p w14:paraId="0D0BA201" w14:textId="070AF54D" w:rsidR="00D52063" w:rsidRPr="00FD4E9E" w:rsidRDefault="0016338E" w:rsidP="00DA3150">
      <w:pPr>
        <w:rPr>
          <w:rFonts w:ascii="Arial" w:hAnsi="Arial" w:cs="Arial"/>
          <w:b/>
          <w:color w:val="00B050"/>
          <w:sz w:val="28"/>
          <w:szCs w:val="28"/>
        </w:rPr>
      </w:pPr>
      <w:r w:rsidRPr="00FD4E9E">
        <w:rPr>
          <w:rFonts w:ascii="Arial" w:hAnsi="Arial" w:cs="Arial"/>
          <w:b/>
          <w:color w:val="00B050"/>
          <w:sz w:val="28"/>
          <w:szCs w:val="28"/>
        </w:rPr>
        <w:lastRenderedPageBreak/>
        <w:t>1.</w:t>
      </w:r>
      <w:r w:rsidR="00D2229F">
        <w:rPr>
          <w:rFonts w:ascii="Arial" w:hAnsi="Arial" w:cs="Arial"/>
          <w:b/>
          <w:color w:val="00B050"/>
          <w:sz w:val="28"/>
          <w:szCs w:val="28"/>
        </w:rPr>
        <w:t>0</w:t>
      </w:r>
      <w:r w:rsidRPr="00FD4E9E">
        <w:rPr>
          <w:rFonts w:ascii="Arial" w:hAnsi="Arial" w:cs="Arial"/>
          <w:b/>
          <w:color w:val="00B050"/>
          <w:sz w:val="28"/>
          <w:szCs w:val="28"/>
        </w:rPr>
        <w:tab/>
      </w:r>
      <w:r w:rsidR="00B45D3D" w:rsidRPr="00FD4E9E">
        <w:rPr>
          <w:rFonts w:ascii="Arial" w:hAnsi="Arial" w:cs="Arial"/>
          <w:b/>
          <w:color w:val="00B050"/>
          <w:sz w:val="28"/>
          <w:szCs w:val="28"/>
        </w:rPr>
        <w:t>Intro</w:t>
      </w:r>
      <w:r w:rsidR="00DA5440" w:rsidRPr="00FD4E9E">
        <w:rPr>
          <w:rFonts w:ascii="Arial" w:hAnsi="Arial" w:cs="Arial"/>
          <w:b/>
          <w:color w:val="00B050"/>
          <w:sz w:val="28"/>
          <w:szCs w:val="28"/>
        </w:rPr>
        <w:t>duction</w:t>
      </w:r>
    </w:p>
    <w:p w14:paraId="0C3A92A3" w14:textId="3AD1FD6D" w:rsidR="00D2229F" w:rsidRPr="00D2229F" w:rsidRDefault="0016338E" w:rsidP="00DA3150">
      <w:pPr>
        <w:jc w:val="both"/>
        <w:rPr>
          <w:rFonts w:ascii="Arial" w:hAnsi="Arial" w:cs="Arial"/>
        </w:rPr>
      </w:pPr>
      <w:r>
        <w:rPr>
          <w:rFonts w:ascii="Arial" w:eastAsia="Times New Roman" w:hAnsi="Arial" w:cs="Arial"/>
          <w:color w:val="000000"/>
          <w:lang w:eastAsia="en-GB"/>
        </w:rPr>
        <w:t>1.</w:t>
      </w:r>
      <w:r w:rsidR="00D2229F">
        <w:rPr>
          <w:rFonts w:ascii="Arial" w:eastAsia="Times New Roman" w:hAnsi="Arial" w:cs="Arial"/>
          <w:color w:val="000000"/>
          <w:lang w:eastAsia="en-GB"/>
        </w:rPr>
        <w:t>1</w:t>
      </w:r>
      <w:r>
        <w:rPr>
          <w:rFonts w:ascii="Arial" w:eastAsia="Times New Roman" w:hAnsi="Arial" w:cs="Arial"/>
          <w:color w:val="000000"/>
          <w:lang w:eastAsia="en-GB"/>
        </w:rPr>
        <w:tab/>
      </w:r>
      <w:r w:rsidR="00C2442D">
        <w:rPr>
          <w:rFonts w:ascii="Arial" w:eastAsia="Times New Roman" w:hAnsi="Arial" w:cs="Arial"/>
          <w:color w:val="000000"/>
          <w:lang w:eastAsia="en-GB"/>
        </w:rPr>
        <w:t xml:space="preserve">South Gloucestershire is </w:t>
      </w:r>
      <w:r w:rsidR="00D2229F" w:rsidRPr="00D2229F">
        <w:rPr>
          <w:rFonts w:ascii="Arial" w:eastAsia="Times New Roman" w:hAnsi="Arial" w:cs="Arial"/>
          <w:color w:val="000000"/>
          <w:lang w:eastAsia="en-GB"/>
        </w:rPr>
        <w:t>a great place to live and work. We value our extraordinarily diverse landscape with access to busy urban centres, historic market towns, beautiful countryside and areas of outstanding natural beauty and the extraordinary people who live and work here. South Gloucestershire has a high quality natural environment and we want to keep it that way, recognising the importance of maintaining what residents value most, particularly the area’s heritage and access to green spaces</w:t>
      </w:r>
      <w:r w:rsidR="00D2229F">
        <w:rPr>
          <w:rFonts w:ascii="Arial" w:eastAsia="Times New Roman" w:hAnsi="Arial" w:cs="Arial"/>
          <w:color w:val="000000"/>
          <w:lang w:eastAsia="en-GB"/>
        </w:rPr>
        <w:t xml:space="preserve"> (South Gloucestershire Council Plan 2020-2024)</w:t>
      </w:r>
      <w:r w:rsidR="00D2229F" w:rsidRPr="00D2229F">
        <w:rPr>
          <w:rFonts w:ascii="Arial" w:eastAsia="Times New Roman" w:hAnsi="Arial" w:cs="Arial"/>
          <w:color w:val="000000"/>
          <w:lang w:eastAsia="en-GB"/>
        </w:rPr>
        <w:t xml:space="preserve">. </w:t>
      </w:r>
      <w:r w:rsidR="00D2229F" w:rsidRPr="00D2229F">
        <w:rPr>
          <w:rFonts w:ascii="Arial" w:hAnsi="Arial" w:cs="Arial"/>
        </w:rPr>
        <w:t xml:space="preserve"> </w:t>
      </w:r>
    </w:p>
    <w:p w14:paraId="0B765D83" w14:textId="3E182C31" w:rsidR="00072FC4" w:rsidRPr="00072FC4" w:rsidRDefault="0016338E" w:rsidP="00DA3150">
      <w:pPr>
        <w:jc w:val="both"/>
        <w:rPr>
          <w:rFonts w:ascii="Arial" w:eastAsia="Times New Roman" w:hAnsi="Arial" w:cs="Arial"/>
          <w:color w:val="000000"/>
          <w:lang w:eastAsia="en-GB"/>
        </w:rPr>
      </w:pPr>
      <w:r>
        <w:rPr>
          <w:rFonts w:ascii="Arial" w:eastAsia="Times New Roman" w:hAnsi="Arial" w:cs="Arial"/>
          <w:color w:val="000000"/>
          <w:lang w:eastAsia="en-GB"/>
        </w:rPr>
        <w:t>1.</w:t>
      </w:r>
      <w:r w:rsidR="00D2229F">
        <w:rPr>
          <w:rFonts w:ascii="Arial" w:eastAsia="Times New Roman" w:hAnsi="Arial" w:cs="Arial"/>
          <w:color w:val="000000"/>
          <w:lang w:eastAsia="en-GB"/>
        </w:rPr>
        <w:t>2</w:t>
      </w:r>
      <w:r>
        <w:rPr>
          <w:rFonts w:ascii="Arial" w:eastAsia="Times New Roman" w:hAnsi="Arial" w:cs="Arial"/>
          <w:color w:val="000000"/>
          <w:lang w:eastAsia="en-GB"/>
        </w:rPr>
        <w:tab/>
      </w:r>
      <w:r w:rsidR="00072FC4" w:rsidRPr="00072FC4">
        <w:rPr>
          <w:rFonts w:ascii="Arial" w:eastAsia="Times New Roman" w:hAnsi="Arial" w:cs="Arial"/>
          <w:color w:val="000000"/>
          <w:lang w:eastAsia="en-GB"/>
        </w:rPr>
        <w:t xml:space="preserve">Our role is to protect individuals, communities, businesses and the environment of our area. We do this through education, guidance and enforcement, helping to promote and improve, health and our quality of life. </w:t>
      </w:r>
      <w:r w:rsidR="00072FC4" w:rsidRPr="00072FC4">
        <w:rPr>
          <w:rFonts w:ascii="Arial" w:hAnsi="Arial" w:cs="Arial"/>
          <w:color w:val="000000"/>
        </w:rPr>
        <w:t>In 2007 the council adopted powers under the Clean Neighbourhoods and Environment Act 2005 enabling us to issue Fixed Penalty Notices for a range of local environmental quality offences including littering, graffiti, fly posting and ab</w:t>
      </w:r>
      <w:r w:rsidR="00072FC4">
        <w:rPr>
          <w:rFonts w:ascii="Arial" w:hAnsi="Arial" w:cs="Arial"/>
          <w:color w:val="000000"/>
        </w:rPr>
        <w:t>andoned or nuisance vehicles.  In addition,</w:t>
      </w:r>
      <w:r w:rsidR="00072FC4" w:rsidRPr="00072FC4">
        <w:rPr>
          <w:rFonts w:ascii="Arial" w:hAnsi="Arial" w:cs="Arial"/>
          <w:color w:val="000000"/>
        </w:rPr>
        <w:t xml:space="preserve"> South Gloucestershire Council adopted civil penalties for littering from motor vehicles in March 2019, which are used alongside Fixed Penalty Notices.</w:t>
      </w:r>
    </w:p>
    <w:p w14:paraId="56EE1D64" w14:textId="4FFE29A4" w:rsidR="00072FC4" w:rsidRDefault="0016338E" w:rsidP="00DA3150">
      <w:pPr>
        <w:autoSpaceDE w:val="0"/>
        <w:autoSpaceDN w:val="0"/>
        <w:adjustRightInd w:val="0"/>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1.</w:t>
      </w:r>
      <w:r w:rsidR="00D2229F">
        <w:rPr>
          <w:rFonts w:ascii="Arial" w:eastAsia="Times New Roman" w:hAnsi="Arial" w:cs="Arial"/>
          <w:color w:val="000000"/>
          <w:lang w:eastAsia="en-GB"/>
        </w:rPr>
        <w:t>3</w:t>
      </w:r>
      <w:r>
        <w:rPr>
          <w:rFonts w:ascii="Arial" w:eastAsia="Times New Roman" w:hAnsi="Arial" w:cs="Arial"/>
          <w:color w:val="000000"/>
          <w:lang w:eastAsia="en-GB"/>
        </w:rPr>
        <w:tab/>
      </w:r>
      <w:r w:rsidR="00072FC4" w:rsidRPr="00072FC4">
        <w:rPr>
          <w:rFonts w:ascii="Arial" w:eastAsia="Times New Roman" w:hAnsi="Arial" w:cs="Arial"/>
          <w:color w:val="000000"/>
          <w:lang w:eastAsia="en-GB"/>
        </w:rPr>
        <w:t>We believe that carrying out these</w:t>
      </w:r>
      <w:r w:rsidR="000D7A3E">
        <w:rPr>
          <w:rFonts w:ascii="Arial" w:eastAsia="Times New Roman" w:hAnsi="Arial" w:cs="Arial"/>
          <w:color w:val="000000"/>
          <w:lang w:eastAsia="en-GB"/>
        </w:rPr>
        <w:t xml:space="preserve"> regulatory</w:t>
      </w:r>
      <w:r w:rsidR="00072FC4" w:rsidRPr="00072FC4">
        <w:rPr>
          <w:rFonts w:ascii="Arial" w:eastAsia="Times New Roman" w:hAnsi="Arial" w:cs="Arial"/>
          <w:color w:val="000000"/>
          <w:lang w:eastAsia="en-GB"/>
        </w:rPr>
        <w:t xml:space="preserve"> functions in a fair, consistent, independent and practical manner will help to promote a thriving local and national economy.</w:t>
      </w:r>
      <w:r w:rsidR="00C57150">
        <w:rPr>
          <w:rFonts w:ascii="Arial" w:eastAsia="Times New Roman" w:hAnsi="Arial" w:cs="Arial"/>
          <w:color w:val="000000"/>
          <w:lang w:eastAsia="en-GB"/>
        </w:rPr>
        <w:t xml:space="preserve">  Taking proportionate and effective enforcement action against littering and related offences is a practical step that can be taken to help deliver our statutory duties to keep relevant land clear of litter and refuse. </w:t>
      </w:r>
    </w:p>
    <w:p w14:paraId="07EA6504" w14:textId="77777777" w:rsidR="00F7331E" w:rsidRDefault="00F7331E" w:rsidP="00DA3150">
      <w:pPr>
        <w:autoSpaceDE w:val="0"/>
        <w:autoSpaceDN w:val="0"/>
        <w:adjustRightInd w:val="0"/>
        <w:spacing w:after="0" w:line="240" w:lineRule="auto"/>
        <w:jc w:val="both"/>
        <w:rPr>
          <w:rFonts w:ascii="Arial" w:eastAsia="Times New Roman" w:hAnsi="Arial" w:cs="Arial"/>
          <w:color w:val="000000"/>
          <w:lang w:eastAsia="en-GB"/>
        </w:rPr>
      </w:pPr>
    </w:p>
    <w:p w14:paraId="06A5481C" w14:textId="77777777" w:rsidR="00072FC4" w:rsidRDefault="00072FC4" w:rsidP="00DA3150">
      <w:pPr>
        <w:jc w:val="both"/>
        <w:rPr>
          <w:rFonts w:ascii="Arial" w:hAnsi="Arial" w:cs="Arial"/>
          <w:color w:val="000000"/>
        </w:rPr>
      </w:pPr>
    </w:p>
    <w:p w14:paraId="0DCC1F42" w14:textId="679B9EFB" w:rsidR="00B45D3D" w:rsidRPr="00FD4E9E" w:rsidRDefault="0016338E" w:rsidP="00DA3150">
      <w:pPr>
        <w:jc w:val="both"/>
        <w:rPr>
          <w:rFonts w:ascii="Arial" w:hAnsi="Arial" w:cs="Arial"/>
          <w:b/>
          <w:color w:val="00B050"/>
          <w:sz w:val="28"/>
          <w:szCs w:val="28"/>
        </w:rPr>
      </w:pPr>
      <w:r w:rsidRPr="00FD4E9E">
        <w:rPr>
          <w:rFonts w:ascii="Arial" w:hAnsi="Arial" w:cs="Arial"/>
          <w:b/>
          <w:color w:val="00B050"/>
          <w:sz w:val="28"/>
          <w:szCs w:val="28"/>
        </w:rPr>
        <w:t>2.0</w:t>
      </w:r>
      <w:r w:rsidRPr="00FD4E9E">
        <w:rPr>
          <w:rFonts w:ascii="Arial" w:hAnsi="Arial" w:cs="Arial"/>
          <w:b/>
          <w:color w:val="00B050"/>
          <w:sz w:val="28"/>
          <w:szCs w:val="28"/>
        </w:rPr>
        <w:tab/>
      </w:r>
      <w:r w:rsidR="00B45D3D" w:rsidRPr="00FD4E9E">
        <w:rPr>
          <w:rFonts w:ascii="Arial" w:hAnsi="Arial" w:cs="Arial"/>
          <w:b/>
          <w:color w:val="00B050"/>
          <w:sz w:val="28"/>
          <w:szCs w:val="28"/>
        </w:rPr>
        <w:t>Objectives</w:t>
      </w:r>
    </w:p>
    <w:p w14:paraId="6B0C57D3" w14:textId="5DE346F1" w:rsidR="00F56763" w:rsidRPr="00F56763" w:rsidRDefault="0016338E" w:rsidP="00DA3150">
      <w:pPr>
        <w:jc w:val="both"/>
        <w:rPr>
          <w:rFonts w:ascii="Arial" w:hAnsi="Arial" w:cs="Arial"/>
        </w:rPr>
      </w:pPr>
      <w:r>
        <w:rPr>
          <w:rFonts w:ascii="Arial" w:hAnsi="Arial" w:cs="Arial"/>
        </w:rPr>
        <w:t>2.1</w:t>
      </w:r>
      <w:r>
        <w:rPr>
          <w:rFonts w:ascii="Arial" w:hAnsi="Arial" w:cs="Arial"/>
        </w:rPr>
        <w:tab/>
      </w:r>
      <w:r w:rsidR="00F56763" w:rsidRPr="00E812E9">
        <w:rPr>
          <w:rFonts w:ascii="Arial" w:hAnsi="Arial" w:cs="Arial"/>
        </w:rPr>
        <w:t xml:space="preserve">The Council’s enforcement measures </w:t>
      </w:r>
      <w:r w:rsidR="00F56763">
        <w:rPr>
          <w:rFonts w:ascii="Arial" w:hAnsi="Arial" w:cs="Arial"/>
        </w:rPr>
        <w:t xml:space="preserve">will </w:t>
      </w:r>
      <w:r w:rsidR="00F56763" w:rsidRPr="00E812E9">
        <w:rPr>
          <w:rFonts w:ascii="Arial" w:hAnsi="Arial" w:cs="Arial"/>
        </w:rPr>
        <w:t>contribute to</w:t>
      </w:r>
      <w:r w:rsidR="00F56763">
        <w:rPr>
          <w:rFonts w:ascii="Arial" w:hAnsi="Arial" w:cs="Arial"/>
        </w:rPr>
        <w:t xml:space="preserve"> t</w:t>
      </w:r>
      <w:r w:rsidR="00F56763" w:rsidRPr="00F56763">
        <w:rPr>
          <w:rFonts w:ascii="Arial" w:hAnsi="Arial" w:cs="Arial"/>
        </w:rPr>
        <w:t xml:space="preserve">he Council’s corporate </w:t>
      </w:r>
      <w:r w:rsidR="00F56763">
        <w:rPr>
          <w:rFonts w:ascii="Arial" w:hAnsi="Arial" w:cs="Arial"/>
        </w:rPr>
        <w:t xml:space="preserve">priorities and objectives </w:t>
      </w:r>
      <w:r w:rsidR="00B366A2">
        <w:rPr>
          <w:rFonts w:ascii="Arial" w:hAnsi="Arial" w:cs="Arial"/>
        </w:rPr>
        <w:t>to create</w:t>
      </w:r>
      <w:r w:rsidR="00F56763" w:rsidRPr="00F56763">
        <w:rPr>
          <w:rFonts w:ascii="Arial" w:hAnsi="Arial" w:cs="Arial"/>
        </w:rPr>
        <w:t xml:space="preserve"> ‘a great place to live and work’, enhancing the quality of life by helping to: </w:t>
      </w:r>
    </w:p>
    <w:p w14:paraId="26E5B061" w14:textId="77777777" w:rsidR="00F56763" w:rsidRPr="00F56763" w:rsidRDefault="00F56763" w:rsidP="00F56763">
      <w:pPr>
        <w:numPr>
          <w:ilvl w:val="0"/>
          <w:numId w:val="15"/>
        </w:numPr>
        <w:jc w:val="both"/>
        <w:rPr>
          <w:rFonts w:ascii="Arial" w:hAnsi="Arial" w:cs="Arial"/>
        </w:rPr>
      </w:pPr>
      <w:r w:rsidRPr="00F56763">
        <w:rPr>
          <w:rFonts w:ascii="Arial" w:hAnsi="Arial" w:cs="Arial"/>
        </w:rPr>
        <w:t xml:space="preserve">maintain a clean and tidy environment </w:t>
      </w:r>
    </w:p>
    <w:p w14:paraId="54AC4DE8" w14:textId="77777777" w:rsidR="00F56763" w:rsidRPr="00F56763" w:rsidRDefault="00F56763" w:rsidP="00F56763">
      <w:pPr>
        <w:numPr>
          <w:ilvl w:val="0"/>
          <w:numId w:val="15"/>
        </w:numPr>
        <w:jc w:val="both"/>
        <w:rPr>
          <w:rFonts w:ascii="Arial" w:hAnsi="Arial" w:cs="Arial"/>
        </w:rPr>
      </w:pPr>
      <w:r w:rsidRPr="00F56763">
        <w:rPr>
          <w:rFonts w:ascii="Arial" w:hAnsi="Arial" w:cs="Arial"/>
        </w:rPr>
        <w:t>reduce waste and increase recycling</w:t>
      </w:r>
    </w:p>
    <w:p w14:paraId="7135A0DC" w14:textId="77777777" w:rsidR="00F56763" w:rsidRPr="00F56763" w:rsidRDefault="00F56763" w:rsidP="00F56763">
      <w:pPr>
        <w:numPr>
          <w:ilvl w:val="0"/>
          <w:numId w:val="15"/>
        </w:numPr>
        <w:jc w:val="both"/>
        <w:rPr>
          <w:rFonts w:ascii="Arial" w:hAnsi="Arial" w:cs="Arial"/>
        </w:rPr>
      </w:pPr>
      <w:r w:rsidRPr="00F56763">
        <w:rPr>
          <w:rFonts w:ascii="Arial" w:hAnsi="Arial" w:cs="Arial"/>
        </w:rPr>
        <w:t>enhance the quality of life in local neighbourhoods</w:t>
      </w:r>
    </w:p>
    <w:p w14:paraId="10217A00" w14:textId="1DBEA8DB" w:rsidR="009A208A" w:rsidRDefault="0016338E" w:rsidP="009A208A">
      <w:pPr>
        <w:jc w:val="both"/>
        <w:rPr>
          <w:rFonts w:ascii="Arial" w:hAnsi="Arial" w:cs="Arial"/>
        </w:rPr>
      </w:pPr>
      <w:r>
        <w:rPr>
          <w:rFonts w:ascii="Arial" w:hAnsi="Arial" w:cs="Arial"/>
        </w:rPr>
        <w:t>2.2</w:t>
      </w:r>
      <w:r>
        <w:rPr>
          <w:rFonts w:ascii="Arial" w:hAnsi="Arial" w:cs="Arial"/>
        </w:rPr>
        <w:tab/>
      </w:r>
      <w:r w:rsidR="00006799" w:rsidRPr="00006799">
        <w:rPr>
          <w:rFonts w:ascii="Arial" w:hAnsi="Arial" w:cs="Arial"/>
        </w:rPr>
        <w:t>The Council aims to provide clear information and guidelines on individual responsib</w:t>
      </w:r>
      <w:r w:rsidR="00F558D6">
        <w:rPr>
          <w:rFonts w:ascii="Arial" w:hAnsi="Arial" w:cs="Arial"/>
        </w:rPr>
        <w:t>ility via its website, policies</w:t>
      </w:r>
      <w:r w:rsidR="00006799" w:rsidRPr="00006799">
        <w:rPr>
          <w:rFonts w:ascii="Arial" w:hAnsi="Arial" w:cs="Arial"/>
        </w:rPr>
        <w:t xml:space="preserve"> and communication campaigns (which will be in the form of leaflets, posters, press releases, residents magazines and so on</w:t>
      </w:r>
      <w:r w:rsidR="00006799">
        <w:rPr>
          <w:rFonts w:ascii="Arial" w:hAnsi="Arial" w:cs="Arial"/>
        </w:rPr>
        <w:t>)</w:t>
      </w:r>
      <w:r w:rsidR="00006799" w:rsidRPr="00006799">
        <w:rPr>
          <w:rFonts w:ascii="Arial" w:hAnsi="Arial" w:cs="Arial"/>
        </w:rPr>
        <w:t xml:space="preserve">. </w:t>
      </w:r>
    </w:p>
    <w:p w14:paraId="3468A609" w14:textId="36609F3E" w:rsidR="00E209C1" w:rsidRDefault="0016338E" w:rsidP="009A208A">
      <w:pPr>
        <w:jc w:val="both"/>
        <w:rPr>
          <w:rFonts w:ascii="Arial" w:hAnsi="Arial" w:cs="Arial"/>
          <w:color w:val="FF0000"/>
        </w:rPr>
      </w:pPr>
      <w:r>
        <w:rPr>
          <w:rFonts w:ascii="Arial" w:hAnsi="Arial" w:cs="Arial"/>
        </w:rPr>
        <w:t>2.3</w:t>
      </w:r>
      <w:r>
        <w:rPr>
          <w:rFonts w:ascii="Arial" w:hAnsi="Arial" w:cs="Arial"/>
        </w:rPr>
        <w:tab/>
      </w:r>
      <w:r w:rsidR="00006799" w:rsidRPr="00006799">
        <w:rPr>
          <w:rFonts w:ascii="Arial" w:hAnsi="Arial" w:cs="Arial"/>
        </w:rPr>
        <w:t>The Council aims to employ a clear policy and consistent approach in the delivery of waste management and environmental enforcement duties</w:t>
      </w:r>
      <w:r w:rsidR="00E209C1">
        <w:rPr>
          <w:rFonts w:ascii="Arial" w:hAnsi="Arial" w:cs="Arial"/>
        </w:rPr>
        <w:t xml:space="preserve"> </w:t>
      </w:r>
      <w:r w:rsidR="00E209C1" w:rsidRPr="009A208A">
        <w:rPr>
          <w:rFonts w:ascii="Arial" w:hAnsi="Arial" w:cs="Arial"/>
        </w:rPr>
        <w:t>and will not hesitate to take robust enforcement action in accordance with its policies against those who commit offences</w:t>
      </w:r>
      <w:r w:rsidR="00E209C1" w:rsidRPr="00E17610">
        <w:rPr>
          <w:rFonts w:ascii="Arial" w:hAnsi="Arial" w:cs="Arial"/>
          <w:color w:val="00B050"/>
        </w:rPr>
        <w:t>.</w:t>
      </w:r>
    </w:p>
    <w:p w14:paraId="6000CA91" w14:textId="4E3E4DB5" w:rsidR="00B45D3D" w:rsidRDefault="00B45D3D" w:rsidP="00494C27">
      <w:pPr>
        <w:jc w:val="both"/>
        <w:rPr>
          <w:rFonts w:ascii="Arial" w:hAnsi="Arial" w:cs="Arial"/>
          <w:b/>
          <w:sz w:val="28"/>
          <w:szCs w:val="28"/>
        </w:rPr>
      </w:pPr>
    </w:p>
    <w:p w14:paraId="19CEF34A" w14:textId="77777777" w:rsidR="00841E73" w:rsidRDefault="00841E73" w:rsidP="00996B8C">
      <w:pPr>
        <w:jc w:val="both"/>
        <w:rPr>
          <w:rFonts w:ascii="Arial" w:hAnsi="Arial" w:cs="Arial"/>
          <w:b/>
          <w:sz w:val="28"/>
          <w:szCs w:val="28"/>
        </w:rPr>
      </w:pPr>
    </w:p>
    <w:p w14:paraId="3358134F" w14:textId="77777777" w:rsidR="00841E73" w:rsidRDefault="00841E73" w:rsidP="00996B8C">
      <w:pPr>
        <w:jc w:val="both"/>
        <w:rPr>
          <w:rFonts w:ascii="Arial" w:hAnsi="Arial" w:cs="Arial"/>
          <w:b/>
          <w:sz w:val="28"/>
          <w:szCs w:val="28"/>
        </w:rPr>
      </w:pPr>
    </w:p>
    <w:p w14:paraId="2F912E8F" w14:textId="77777777" w:rsidR="00D72910" w:rsidRDefault="00D72910" w:rsidP="00996B8C">
      <w:pPr>
        <w:jc w:val="both"/>
        <w:rPr>
          <w:rFonts w:ascii="Arial" w:hAnsi="Arial" w:cs="Arial"/>
          <w:b/>
          <w:sz w:val="28"/>
          <w:szCs w:val="28"/>
        </w:rPr>
      </w:pPr>
    </w:p>
    <w:p w14:paraId="08BD47C7" w14:textId="33C9E484" w:rsidR="00996B8C" w:rsidRPr="00FD4E9E" w:rsidRDefault="0016338E" w:rsidP="00996B8C">
      <w:pPr>
        <w:jc w:val="both"/>
        <w:rPr>
          <w:rFonts w:ascii="Arial" w:hAnsi="Arial" w:cs="Arial"/>
          <w:b/>
          <w:color w:val="00B050"/>
          <w:sz w:val="28"/>
          <w:szCs w:val="28"/>
        </w:rPr>
      </w:pPr>
      <w:r w:rsidRPr="00FD4E9E">
        <w:rPr>
          <w:rFonts w:ascii="Arial" w:hAnsi="Arial" w:cs="Arial"/>
          <w:b/>
          <w:color w:val="00B050"/>
          <w:sz w:val="28"/>
          <w:szCs w:val="28"/>
        </w:rPr>
        <w:lastRenderedPageBreak/>
        <w:t>3.0</w:t>
      </w:r>
      <w:r w:rsidRPr="00FD4E9E">
        <w:rPr>
          <w:rFonts w:ascii="Arial" w:hAnsi="Arial" w:cs="Arial"/>
          <w:b/>
          <w:color w:val="00B050"/>
          <w:sz w:val="28"/>
          <w:szCs w:val="28"/>
        </w:rPr>
        <w:tab/>
      </w:r>
      <w:r w:rsidR="00996B8C" w:rsidRPr="00FD4E9E">
        <w:rPr>
          <w:rFonts w:ascii="Arial" w:hAnsi="Arial" w:cs="Arial"/>
          <w:b/>
          <w:color w:val="00B050"/>
          <w:sz w:val="28"/>
          <w:szCs w:val="28"/>
        </w:rPr>
        <w:t>The scope of the policy</w:t>
      </w:r>
    </w:p>
    <w:p w14:paraId="60775929" w14:textId="1DA4D2A8" w:rsidR="00996B8C" w:rsidRPr="00F558D6" w:rsidRDefault="0016338E" w:rsidP="00996B8C">
      <w:pPr>
        <w:contextualSpacing/>
        <w:rPr>
          <w:rFonts w:ascii="Arial" w:hAnsi="Arial" w:cs="Arial"/>
        </w:rPr>
      </w:pPr>
      <w:r>
        <w:rPr>
          <w:rFonts w:ascii="Arial" w:hAnsi="Arial" w:cs="Arial"/>
        </w:rPr>
        <w:t>3.1</w:t>
      </w:r>
      <w:r>
        <w:rPr>
          <w:rFonts w:ascii="Arial" w:hAnsi="Arial" w:cs="Arial"/>
        </w:rPr>
        <w:tab/>
      </w:r>
      <w:r w:rsidR="00996B8C" w:rsidRPr="00F558D6">
        <w:rPr>
          <w:rFonts w:ascii="Arial" w:hAnsi="Arial" w:cs="Arial"/>
        </w:rPr>
        <w:t>This policy covers enforcement activities in support of the Council’s statutory duties for the maintenance of the street scene and the visual amenity of the local environment. For</w:t>
      </w:r>
      <w:r w:rsidR="00AC73AD">
        <w:rPr>
          <w:rFonts w:ascii="Arial" w:hAnsi="Arial" w:cs="Arial"/>
        </w:rPr>
        <w:t xml:space="preserve"> </w:t>
      </w:r>
      <w:r w:rsidR="00996B8C" w:rsidRPr="00F558D6">
        <w:rPr>
          <w:rFonts w:ascii="Arial" w:hAnsi="Arial" w:cs="Arial"/>
        </w:rPr>
        <w:t>simplicity these enforcement activit</w:t>
      </w:r>
      <w:r w:rsidR="00BB46A4">
        <w:rPr>
          <w:rFonts w:ascii="Arial" w:hAnsi="Arial" w:cs="Arial"/>
        </w:rPr>
        <w:t>ies have been categorised into four</w:t>
      </w:r>
      <w:r w:rsidR="00996B8C" w:rsidRPr="00F558D6">
        <w:rPr>
          <w:rFonts w:ascii="Arial" w:hAnsi="Arial" w:cs="Arial"/>
        </w:rPr>
        <w:t xml:space="preserve"> areas, namely; </w:t>
      </w:r>
    </w:p>
    <w:p w14:paraId="5DA458C1" w14:textId="5205C939" w:rsidR="00996B8C" w:rsidRPr="00F558D6" w:rsidRDefault="00996B8C" w:rsidP="00996B8C">
      <w:pPr>
        <w:pStyle w:val="ListParagraph"/>
        <w:numPr>
          <w:ilvl w:val="0"/>
          <w:numId w:val="22"/>
        </w:numPr>
        <w:rPr>
          <w:rFonts w:ascii="Arial" w:hAnsi="Arial" w:cs="Arial"/>
        </w:rPr>
      </w:pPr>
      <w:r w:rsidRPr="00F558D6">
        <w:rPr>
          <w:rFonts w:ascii="Arial" w:hAnsi="Arial" w:cs="Arial"/>
        </w:rPr>
        <w:t xml:space="preserve">Fly tipping waste offences  </w:t>
      </w:r>
    </w:p>
    <w:p w14:paraId="04EDBC4F" w14:textId="77777777" w:rsidR="00996B8C" w:rsidRPr="00F558D6" w:rsidRDefault="00996B8C" w:rsidP="00996B8C">
      <w:pPr>
        <w:pStyle w:val="ListParagraph"/>
        <w:numPr>
          <w:ilvl w:val="0"/>
          <w:numId w:val="22"/>
        </w:numPr>
        <w:rPr>
          <w:rFonts w:ascii="Arial" w:hAnsi="Arial" w:cs="Arial"/>
        </w:rPr>
      </w:pPr>
      <w:r w:rsidRPr="00F558D6">
        <w:rPr>
          <w:rFonts w:ascii="Arial" w:hAnsi="Arial" w:cs="Arial"/>
        </w:rPr>
        <w:t xml:space="preserve">Waste presentation offences   </w:t>
      </w:r>
    </w:p>
    <w:p w14:paraId="2F5DCE29" w14:textId="77777777" w:rsidR="00996B8C" w:rsidRPr="00F558D6" w:rsidRDefault="00996B8C" w:rsidP="00996B8C">
      <w:pPr>
        <w:pStyle w:val="ListParagraph"/>
        <w:numPr>
          <w:ilvl w:val="0"/>
          <w:numId w:val="22"/>
        </w:numPr>
        <w:rPr>
          <w:rFonts w:ascii="Arial" w:hAnsi="Arial" w:cs="Arial"/>
        </w:rPr>
      </w:pPr>
      <w:r w:rsidRPr="00F558D6">
        <w:rPr>
          <w:rFonts w:ascii="Arial" w:hAnsi="Arial" w:cs="Arial"/>
        </w:rPr>
        <w:t xml:space="preserve">Street scene offences     </w:t>
      </w:r>
    </w:p>
    <w:p w14:paraId="220D48D9" w14:textId="3BA5FE94" w:rsidR="00996B8C" w:rsidRPr="00F558D6" w:rsidRDefault="00996B8C" w:rsidP="00996B8C">
      <w:pPr>
        <w:pStyle w:val="ListParagraph"/>
        <w:numPr>
          <w:ilvl w:val="0"/>
          <w:numId w:val="22"/>
        </w:numPr>
        <w:rPr>
          <w:rFonts w:ascii="Arial" w:hAnsi="Arial" w:cs="Arial"/>
        </w:rPr>
      </w:pPr>
      <w:r w:rsidRPr="00F558D6">
        <w:rPr>
          <w:rFonts w:ascii="Arial" w:hAnsi="Arial" w:cs="Arial"/>
        </w:rPr>
        <w:t xml:space="preserve">Community anti-social behaviour offences  </w:t>
      </w:r>
    </w:p>
    <w:p w14:paraId="49A940BF" w14:textId="77777777" w:rsidR="0016338E" w:rsidRDefault="0016338E" w:rsidP="00996B8C">
      <w:pPr>
        <w:rPr>
          <w:rFonts w:ascii="Arial" w:hAnsi="Arial" w:cs="Arial"/>
        </w:rPr>
      </w:pPr>
      <w:r>
        <w:rPr>
          <w:rFonts w:ascii="Arial" w:hAnsi="Arial" w:cs="Arial"/>
        </w:rPr>
        <w:t>3.2</w:t>
      </w:r>
      <w:r>
        <w:rPr>
          <w:rFonts w:ascii="Arial" w:hAnsi="Arial" w:cs="Arial"/>
        </w:rPr>
        <w:tab/>
      </w:r>
      <w:r w:rsidR="00996B8C">
        <w:rPr>
          <w:rFonts w:ascii="Arial" w:hAnsi="Arial" w:cs="Arial"/>
        </w:rPr>
        <w:t>An outline of what these offences are is set out below.  For further information on the relevant legislation and which enforcement tools are available for use, please see the</w:t>
      </w:r>
      <w:r w:rsidR="00996B8C" w:rsidRPr="00996B8C">
        <w:rPr>
          <w:rFonts w:ascii="Arial" w:hAnsi="Arial" w:cs="Arial"/>
          <w:b/>
          <w:sz w:val="24"/>
          <w:szCs w:val="24"/>
        </w:rPr>
        <w:t xml:space="preserve"> </w:t>
      </w:r>
      <w:r w:rsidR="003A0F3D" w:rsidRPr="003A0F3D">
        <w:rPr>
          <w:rFonts w:ascii="Arial" w:hAnsi="Arial" w:cs="Arial"/>
          <w:sz w:val="24"/>
          <w:szCs w:val="24"/>
        </w:rPr>
        <w:t>e</w:t>
      </w:r>
      <w:r w:rsidR="00996B8C" w:rsidRPr="00996B8C">
        <w:rPr>
          <w:rFonts w:ascii="Arial" w:hAnsi="Arial" w:cs="Arial"/>
        </w:rPr>
        <w:t>nvironmental offence</w:t>
      </w:r>
      <w:r w:rsidR="003A0F3D">
        <w:rPr>
          <w:rFonts w:ascii="Arial" w:hAnsi="Arial" w:cs="Arial"/>
        </w:rPr>
        <w:t>s</w:t>
      </w:r>
      <w:r w:rsidR="00996B8C">
        <w:rPr>
          <w:rFonts w:ascii="Arial" w:hAnsi="Arial" w:cs="Arial"/>
        </w:rPr>
        <w:t xml:space="preserve"> table</w:t>
      </w:r>
      <w:r w:rsidR="003A0F3D">
        <w:rPr>
          <w:rFonts w:ascii="Arial" w:hAnsi="Arial" w:cs="Arial"/>
        </w:rPr>
        <w:t>s</w:t>
      </w:r>
      <w:r w:rsidR="00996B8C">
        <w:rPr>
          <w:rFonts w:ascii="Arial" w:hAnsi="Arial" w:cs="Arial"/>
        </w:rPr>
        <w:t xml:space="preserve"> at </w:t>
      </w:r>
      <w:r w:rsidR="003A0F3D">
        <w:rPr>
          <w:rFonts w:ascii="Arial" w:hAnsi="Arial" w:cs="Arial"/>
          <w:b/>
        </w:rPr>
        <w:t>Appendices</w:t>
      </w:r>
      <w:r w:rsidR="00996B8C" w:rsidRPr="00C16192">
        <w:rPr>
          <w:rFonts w:ascii="Arial" w:hAnsi="Arial" w:cs="Arial"/>
          <w:b/>
        </w:rPr>
        <w:t xml:space="preserve"> </w:t>
      </w:r>
      <w:r w:rsidR="009353E0">
        <w:rPr>
          <w:rFonts w:ascii="Arial" w:hAnsi="Arial" w:cs="Arial"/>
          <w:b/>
        </w:rPr>
        <w:t>A</w:t>
      </w:r>
      <w:r w:rsidR="003A0F3D">
        <w:rPr>
          <w:rFonts w:ascii="Arial" w:hAnsi="Arial" w:cs="Arial"/>
          <w:b/>
        </w:rPr>
        <w:t xml:space="preserve"> - D</w:t>
      </w:r>
      <w:r w:rsidR="00996B8C">
        <w:rPr>
          <w:rFonts w:ascii="Arial" w:hAnsi="Arial" w:cs="Arial"/>
        </w:rPr>
        <w:t xml:space="preserve">. </w:t>
      </w:r>
      <w:r w:rsidR="00996B8C" w:rsidRPr="00996B8C">
        <w:rPr>
          <w:rFonts w:ascii="Arial" w:hAnsi="Arial" w:cs="Arial"/>
        </w:rPr>
        <w:t xml:space="preserve">                                                                                                                                                               </w:t>
      </w:r>
      <w:r>
        <w:rPr>
          <w:rFonts w:ascii="Arial" w:hAnsi="Arial" w:cs="Arial"/>
        </w:rPr>
        <w:t xml:space="preserve">                              </w:t>
      </w:r>
    </w:p>
    <w:p w14:paraId="63EB29C7" w14:textId="2D92BCF9" w:rsidR="00996B8C" w:rsidRPr="008F29DA" w:rsidRDefault="0016338E" w:rsidP="00996B8C">
      <w:pPr>
        <w:rPr>
          <w:rFonts w:ascii="Arial" w:hAnsi="Arial" w:cs="Arial"/>
          <w:color w:val="4472C4" w:themeColor="accent5"/>
        </w:rPr>
      </w:pPr>
      <w:r w:rsidRPr="008F29DA">
        <w:rPr>
          <w:rFonts w:ascii="Arial" w:hAnsi="Arial" w:cs="Arial"/>
          <w:color w:val="4472C4" w:themeColor="accent5"/>
        </w:rPr>
        <w:t>3.3</w:t>
      </w:r>
      <w:r w:rsidRPr="008F29DA">
        <w:rPr>
          <w:rFonts w:ascii="Arial" w:hAnsi="Arial" w:cs="Arial"/>
          <w:color w:val="4472C4" w:themeColor="accent5"/>
        </w:rPr>
        <w:tab/>
      </w:r>
      <w:r w:rsidR="00996B8C" w:rsidRPr="008F29DA">
        <w:rPr>
          <w:rFonts w:ascii="Arial" w:hAnsi="Arial" w:cs="Arial"/>
          <w:b/>
          <w:i/>
          <w:color w:val="4472C4" w:themeColor="accent5"/>
          <w:sz w:val="24"/>
          <w:szCs w:val="24"/>
        </w:rPr>
        <w:t>Fly tipping waste offences</w:t>
      </w:r>
      <w:r w:rsidR="00996B8C" w:rsidRPr="008F29DA">
        <w:rPr>
          <w:rFonts w:ascii="Arial" w:hAnsi="Arial" w:cs="Arial"/>
          <w:i/>
          <w:color w:val="4472C4" w:themeColor="accent5"/>
          <w:sz w:val="24"/>
          <w:szCs w:val="24"/>
        </w:rPr>
        <w:t xml:space="preserve">     </w:t>
      </w:r>
    </w:p>
    <w:p w14:paraId="62C5ACE7" w14:textId="71686CDA" w:rsidR="00996B8C" w:rsidRPr="00B00417" w:rsidRDefault="0016338E" w:rsidP="00996B8C">
      <w:pPr>
        <w:jc w:val="both"/>
        <w:rPr>
          <w:rFonts w:ascii="Arial" w:hAnsi="Arial" w:cs="Arial"/>
        </w:rPr>
      </w:pPr>
      <w:r>
        <w:rPr>
          <w:rFonts w:ascii="Arial" w:hAnsi="Arial" w:cs="Arial"/>
        </w:rPr>
        <w:t>3.4</w:t>
      </w:r>
      <w:r>
        <w:rPr>
          <w:rFonts w:ascii="Arial" w:hAnsi="Arial" w:cs="Arial"/>
        </w:rPr>
        <w:tab/>
      </w:r>
      <w:r w:rsidR="00B7690B">
        <w:rPr>
          <w:rFonts w:ascii="Arial" w:hAnsi="Arial" w:cs="Arial"/>
        </w:rPr>
        <w:t xml:space="preserve">Fly tipping is the </w:t>
      </w:r>
      <w:r w:rsidR="00B7690B" w:rsidRPr="00B7690B">
        <w:rPr>
          <w:rFonts w:ascii="Arial" w:hAnsi="Arial" w:cs="Arial"/>
        </w:rPr>
        <w:t>illegal deposit of any waste onto land that does not have a licence to accept it</w:t>
      </w:r>
      <w:r w:rsidR="00B7690B">
        <w:rPr>
          <w:rFonts w:ascii="Arial" w:hAnsi="Arial" w:cs="Arial"/>
        </w:rPr>
        <w:t>.</w:t>
      </w:r>
      <w:r w:rsidR="00B7690B" w:rsidRPr="00B7690B">
        <w:rPr>
          <w:rFonts w:ascii="Arial" w:hAnsi="Arial" w:cs="Arial"/>
        </w:rPr>
        <w:t xml:space="preserve"> </w:t>
      </w:r>
      <w:r w:rsidR="00B7690B">
        <w:rPr>
          <w:rFonts w:ascii="Arial" w:hAnsi="Arial" w:cs="Arial"/>
        </w:rPr>
        <w:t xml:space="preserve"> </w:t>
      </w:r>
      <w:r w:rsidR="00996B8C" w:rsidRPr="00B00417">
        <w:rPr>
          <w:rFonts w:ascii="Arial" w:hAnsi="Arial" w:cs="Arial"/>
        </w:rPr>
        <w:t xml:space="preserve">Fly tip investigations may not always identify the actual fly tip offender but do reveal associated offences, such as ‘duty of care’ offences (i.e. the householder having no idea who actually took away their waste and fly tipped it) or non-registered waste carriers. The Council has always had a zero tolerance approach to fly tipping and looks to prosecute fly tippers and other offenders for associated offences. </w:t>
      </w:r>
    </w:p>
    <w:p w14:paraId="7DFFF119" w14:textId="4E24E393" w:rsidR="00996B8C" w:rsidRPr="008F29DA" w:rsidRDefault="0016338E" w:rsidP="00996B8C">
      <w:pPr>
        <w:rPr>
          <w:rFonts w:ascii="Arial" w:hAnsi="Arial" w:cs="Arial"/>
          <w:color w:val="4472C4" w:themeColor="accent5"/>
          <w:sz w:val="24"/>
          <w:szCs w:val="24"/>
        </w:rPr>
      </w:pPr>
      <w:r w:rsidRPr="008F29DA">
        <w:rPr>
          <w:rFonts w:ascii="Arial" w:hAnsi="Arial" w:cs="Arial"/>
          <w:b/>
          <w:i/>
          <w:color w:val="4472C4" w:themeColor="accent5"/>
          <w:sz w:val="24"/>
          <w:szCs w:val="24"/>
        </w:rPr>
        <w:t>3.5</w:t>
      </w:r>
      <w:r w:rsidRPr="008F29DA">
        <w:rPr>
          <w:rFonts w:ascii="Arial" w:hAnsi="Arial" w:cs="Arial"/>
          <w:b/>
          <w:i/>
          <w:color w:val="4472C4" w:themeColor="accent5"/>
          <w:sz w:val="24"/>
          <w:szCs w:val="24"/>
        </w:rPr>
        <w:tab/>
      </w:r>
      <w:r w:rsidR="00996B8C" w:rsidRPr="008F29DA">
        <w:rPr>
          <w:rFonts w:ascii="Arial" w:hAnsi="Arial" w:cs="Arial"/>
          <w:b/>
          <w:i/>
          <w:color w:val="4472C4" w:themeColor="accent5"/>
          <w:sz w:val="24"/>
          <w:szCs w:val="24"/>
        </w:rPr>
        <w:t xml:space="preserve">Waste presentation offences </w:t>
      </w:r>
      <w:r w:rsidR="00996B8C" w:rsidRPr="008F29DA">
        <w:rPr>
          <w:rFonts w:ascii="Arial" w:hAnsi="Arial" w:cs="Arial"/>
          <w:i/>
          <w:color w:val="4472C4" w:themeColor="accent5"/>
          <w:sz w:val="24"/>
          <w:szCs w:val="24"/>
        </w:rPr>
        <w:t xml:space="preserve">  </w:t>
      </w:r>
    </w:p>
    <w:p w14:paraId="54870CC8" w14:textId="783B6C52" w:rsidR="00996B8C" w:rsidRDefault="0016338E" w:rsidP="00996B8C">
      <w:pPr>
        <w:jc w:val="both"/>
        <w:rPr>
          <w:rFonts w:ascii="Arial" w:hAnsi="Arial" w:cs="Arial"/>
          <w:sz w:val="24"/>
          <w:szCs w:val="24"/>
        </w:rPr>
      </w:pPr>
      <w:r>
        <w:rPr>
          <w:rFonts w:ascii="Arial" w:hAnsi="Arial" w:cs="Arial"/>
        </w:rPr>
        <w:t>3.6</w:t>
      </w:r>
      <w:r>
        <w:rPr>
          <w:rFonts w:ascii="Arial" w:hAnsi="Arial" w:cs="Arial"/>
        </w:rPr>
        <w:tab/>
      </w:r>
      <w:r w:rsidR="00996B8C" w:rsidRPr="00B00417">
        <w:rPr>
          <w:rFonts w:ascii="Arial" w:hAnsi="Arial" w:cs="Arial"/>
        </w:rPr>
        <w:t xml:space="preserve">Typical offences </w:t>
      </w:r>
      <w:r w:rsidR="00C16192" w:rsidRPr="00B00417">
        <w:rPr>
          <w:rFonts w:ascii="Arial" w:hAnsi="Arial" w:cs="Arial"/>
        </w:rPr>
        <w:t>are</w:t>
      </w:r>
      <w:r w:rsidR="00996B8C" w:rsidRPr="00B00417">
        <w:rPr>
          <w:rFonts w:ascii="Arial" w:hAnsi="Arial" w:cs="Arial"/>
        </w:rPr>
        <w:t xml:space="preserve"> when businesses or households do not take reasonable care or effort over waste produced at their premises. Although the Council will evaluate each case on its circumstances the initial approach is one of education and advice. There is an incremental increase in enforcement should the behaviour and offences continue despite the Councils help and guidance</w:t>
      </w:r>
      <w:r w:rsidR="00996B8C">
        <w:rPr>
          <w:rFonts w:ascii="Arial" w:hAnsi="Arial" w:cs="Arial"/>
          <w:sz w:val="24"/>
          <w:szCs w:val="24"/>
        </w:rPr>
        <w:t xml:space="preserve">. </w:t>
      </w:r>
    </w:p>
    <w:p w14:paraId="036054C7" w14:textId="1AB7718A" w:rsidR="00996B8C" w:rsidRPr="008F29DA" w:rsidRDefault="0016338E" w:rsidP="00996B8C">
      <w:pPr>
        <w:rPr>
          <w:rFonts w:ascii="Arial" w:hAnsi="Arial" w:cs="Arial"/>
          <w:b/>
          <w:i/>
          <w:color w:val="4472C4" w:themeColor="accent5"/>
          <w:sz w:val="24"/>
          <w:szCs w:val="24"/>
        </w:rPr>
      </w:pPr>
      <w:r w:rsidRPr="008F29DA">
        <w:rPr>
          <w:rFonts w:ascii="Arial" w:hAnsi="Arial" w:cs="Arial"/>
          <w:b/>
          <w:i/>
          <w:color w:val="4472C4" w:themeColor="accent5"/>
          <w:sz w:val="24"/>
          <w:szCs w:val="24"/>
        </w:rPr>
        <w:t>3.6</w:t>
      </w:r>
      <w:r w:rsidRPr="008F29DA">
        <w:rPr>
          <w:rFonts w:ascii="Arial" w:hAnsi="Arial" w:cs="Arial"/>
          <w:b/>
          <w:i/>
          <w:color w:val="4472C4" w:themeColor="accent5"/>
          <w:sz w:val="24"/>
          <w:szCs w:val="24"/>
        </w:rPr>
        <w:tab/>
      </w:r>
      <w:r w:rsidR="00996B8C" w:rsidRPr="008F29DA">
        <w:rPr>
          <w:rFonts w:ascii="Arial" w:hAnsi="Arial" w:cs="Arial"/>
          <w:b/>
          <w:i/>
          <w:color w:val="4472C4" w:themeColor="accent5"/>
          <w:sz w:val="24"/>
          <w:szCs w:val="24"/>
        </w:rPr>
        <w:t xml:space="preserve">Street scene offences </w:t>
      </w:r>
    </w:p>
    <w:p w14:paraId="5C023FF4" w14:textId="0A8B7668" w:rsidR="00996B8C" w:rsidRPr="00B00417" w:rsidRDefault="0016338E" w:rsidP="00996B8C">
      <w:pPr>
        <w:jc w:val="both"/>
        <w:rPr>
          <w:rFonts w:ascii="Arial" w:hAnsi="Arial" w:cs="Arial"/>
        </w:rPr>
      </w:pPr>
      <w:r>
        <w:rPr>
          <w:rFonts w:ascii="Arial" w:hAnsi="Arial" w:cs="Arial"/>
        </w:rPr>
        <w:t>3.7</w:t>
      </w:r>
      <w:r>
        <w:rPr>
          <w:rFonts w:ascii="Arial" w:hAnsi="Arial" w:cs="Arial"/>
        </w:rPr>
        <w:tab/>
      </w:r>
      <w:r w:rsidR="00996B8C" w:rsidRPr="00B00417">
        <w:rPr>
          <w:rFonts w:ascii="Arial" w:hAnsi="Arial" w:cs="Arial"/>
        </w:rPr>
        <w:t>Litter, abandoned cars, graffiti, fly posting</w:t>
      </w:r>
      <w:r w:rsidR="00B7690B">
        <w:rPr>
          <w:rFonts w:ascii="Arial" w:hAnsi="Arial" w:cs="Arial"/>
        </w:rPr>
        <w:t>, advertising boards (‘A’ boards)</w:t>
      </w:r>
      <w:r w:rsidR="00996B8C" w:rsidRPr="00B00417">
        <w:rPr>
          <w:rFonts w:ascii="Arial" w:hAnsi="Arial" w:cs="Arial"/>
        </w:rPr>
        <w:t xml:space="preserve"> are all offences that come into this category. If the offence is witnessed</w:t>
      </w:r>
      <w:r w:rsidR="00B7690B">
        <w:rPr>
          <w:rFonts w:ascii="Arial" w:hAnsi="Arial" w:cs="Arial"/>
        </w:rPr>
        <w:t xml:space="preserve"> by an officer</w:t>
      </w:r>
      <w:r w:rsidR="00996B8C" w:rsidRPr="00B00417">
        <w:rPr>
          <w:rFonts w:ascii="Arial" w:hAnsi="Arial" w:cs="Arial"/>
        </w:rPr>
        <w:t>, f</w:t>
      </w:r>
      <w:r w:rsidR="00563289">
        <w:rPr>
          <w:rFonts w:ascii="Arial" w:hAnsi="Arial" w:cs="Arial"/>
        </w:rPr>
        <w:t>or example dropping litter, it</w:t>
      </w:r>
      <w:r w:rsidR="00996B8C" w:rsidRPr="00B00417">
        <w:rPr>
          <w:rFonts w:ascii="Arial" w:hAnsi="Arial" w:cs="Arial"/>
        </w:rPr>
        <w:t xml:space="preserve"> can be dealt with instantly by issuing a fixed penalty notice. If the remedy is not instant then the Council policy is to deal with the immediate issue (i.e. remove advertising/abandoned vehicle) and from subsequent enquiries take the appropriate enforcement option. </w:t>
      </w:r>
    </w:p>
    <w:p w14:paraId="0535548D" w14:textId="234A1AE5" w:rsidR="00996B8C" w:rsidRPr="008F29DA" w:rsidRDefault="0016338E" w:rsidP="00996B8C">
      <w:pPr>
        <w:rPr>
          <w:rFonts w:ascii="Arial" w:hAnsi="Arial" w:cs="Arial"/>
          <w:color w:val="4472C4" w:themeColor="accent5"/>
          <w:sz w:val="24"/>
          <w:szCs w:val="24"/>
        </w:rPr>
      </w:pPr>
      <w:r w:rsidRPr="008F29DA">
        <w:rPr>
          <w:rFonts w:ascii="Arial" w:hAnsi="Arial" w:cs="Arial"/>
          <w:b/>
          <w:i/>
          <w:color w:val="4472C4" w:themeColor="accent5"/>
          <w:sz w:val="24"/>
          <w:szCs w:val="24"/>
        </w:rPr>
        <w:t>3.8</w:t>
      </w:r>
      <w:r w:rsidRPr="008F29DA">
        <w:rPr>
          <w:rFonts w:ascii="Arial" w:hAnsi="Arial" w:cs="Arial"/>
          <w:b/>
          <w:i/>
          <w:color w:val="4472C4" w:themeColor="accent5"/>
          <w:sz w:val="24"/>
          <w:szCs w:val="24"/>
        </w:rPr>
        <w:tab/>
      </w:r>
      <w:r w:rsidR="00996B8C" w:rsidRPr="008F29DA">
        <w:rPr>
          <w:rFonts w:ascii="Arial" w:hAnsi="Arial" w:cs="Arial"/>
          <w:b/>
          <w:i/>
          <w:color w:val="4472C4" w:themeColor="accent5"/>
          <w:sz w:val="24"/>
          <w:szCs w:val="24"/>
        </w:rPr>
        <w:t>Community Anti-Social Behaviour offences</w:t>
      </w:r>
      <w:r w:rsidR="00996B8C" w:rsidRPr="008F29DA">
        <w:rPr>
          <w:rFonts w:ascii="Arial" w:hAnsi="Arial" w:cs="Arial"/>
          <w:i/>
          <w:color w:val="4472C4" w:themeColor="accent5"/>
        </w:rPr>
        <w:t xml:space="preserve">  </w:t>
      </w:r>
      <w:r w:rsidR="00996B8C" w:rsidRPr="008F29DA">
        <w:rPr>
          <w:rFonts w:ascii="Arial" w:hAnsi="Arial" w:cs="Arial"/>
          <w:color w:val="4472C4" w:themeColor="accent5"/>
        </w:rPr>
        <w:t xml:space="preserve">   </w:t>
      </w:r>
      <w:r w:rsidR="00996B8C" w:rsidRPr="008F29DA">
        <w:rPr>
          <w:rFonts w:ascii="Arial" w:hAnsi="Arial" w:cs="Arial"/>
          <w:color w:val="4472C4" w:themeColor="accent5"/>
          <w:sz w:val="24"/>
          <w:szCs w:val="24"/>
        </w:rPr>
        <w:t xml:space="preserve">    </w:t>
      </w:r>
    </w:p>
    <w:p w14:paraId="77B06936" w14:textId="3CB64589" w:rsidR="00B7690B" w:rsidRDefault="0016338E" w:rsidP="00996B8C">
      <w:pPr>
        <w:jc w:val="both"/>
        <w:rPr>
          <w:rFonts w:ascii="Arial" w:hAnsi="Arial" w:cs="Arial"/>
        </w:rPr>
      </w:pPr>
      <w:r>
        <w:rPr>
          <w:rFonts w:ascii="Arial" w:hAnsi="Arial" w:cs="Arial"/>
        </w:rPr>
        <w:t>3.9</w:t>
      </w:r>
      <w:r>
        <w:rPr>
          <w:rFonts w:ascii="Arial" w:hAnsi="Arial" w:cs="Arial"/>
        </w:rPr>
        <w:tab/>
      </w:r>
      <w:r w:rsidR="00996B8C" w:rsidRPr="00C16192">
        <w:rPr>
          <w:rFonts w:ascii="Arial" w:hAnsi="Arial" w:cs="Arial"/>
        </w:rPr>
        <w:t xml:space="preserve">These offences are where the behaviour of a person or person(s) is </w:t>
      </w:r>
      <w:r w:rsidR="003E62A6">
        <w:rPr>
          <w:rFonts w:ascii="Arial" w:hAnsi="Arial" w:cs="Arial"/>
        </w:rPr>
        <w:t>a</w:t>
      </w:r>
      <w:r w:rsidR="00996B8C" w:rsidRPr="00C16192">
        <w:rPr>
          <w:rFonts w:ascii="Arial" w:hAnsi="Arial" w:cs="Arial"/>
        </w:rPr>
        <w:t>ffecting the community and local environment rather that individuals or households</w:t>
      </w:r>
      <w:r w:rsidR="00C23E41">
        <w:rPr>
          <w:rFonts w:ascii="Arial" w:hAnsi="Arial" w:cs="Arial"/>
        </w:rPr>
        <w:t>.</w:t>
      </w:r>
      <w:r w:rsidR="00996B8C" w:rsidRPr="00C16192">
        <w:rPr>
          <w:rFonts w:ascii="Arial" w:hAnsi="Arial" w:cs="Arial"/>
        </w:rPr>
        <w:t xml:space="preserve"> </w:t>
      </w:r>
      <w:r w:rsidR="00C23E41">
        <w:rPr>
          <w:rFonts w:ascii="Arial" w:hAnsi="Arial" w:cs="Arial"/>
        </w:rPr>
        <w:t xml:space="preserve"> For example, a</w:t>
      </w:r>
      <w:r w:rsidR="00C16192" w:rsidRPr="00C16192">
        <w:rPr>
          <w:rFonts w:ascii="Arial" w:hAnsi="Arial" w:cs="Arial"/>
        </w:rPr>
        <w:t xml:space="preserve"> </w:t>
      </w:r>
      <w:r w:rsidR="00996B8C" w:rsidRPr="00C16192">
        <w:rPr>
          <w:rFonts w:ascii="Arial" w:hAnsi="Arial" w:cs="Arial"/>
        </w:rPr>
        <w:t>Pu</w:t>
      </w:r>
      <w:r w:rsidR="00C16192" w:rsidRPr="00C16192">
        <w:rPr>
          <w:rFonts w:ascii="Arial" w:hAnsi="Arial" w:cs="Arial"/>
        </w:rPr>
        <w:t>blic Spaces Protection Order</w:t>
      </w:r>
      <w:r w:rsidR="00B7690B">
        <w:rPr>
          <w:rFonts w:ascii="Arial" w:hAnsi="Arial" w:cs="Arial"/>
        </w:rPr>
        <w:t xml:space="preserve"> (PSPO)</w:t>
      </w:r>
      <w:r w:rsidR="00C16192" w:rsidRPr="00C16192">
        <w:rPr>
          <w:rFonts w:ascii="Arial" w:hAnsi="Arial" w:cs="Arial"/>
        </w:rPr>
        <w:t xml:space="preserve"> is in place for South Gloucestershire </w:t>
      </w:r>
      <w:r w:rsidR="00C16192" w:rsidRPr="00C16192">
        <w:rPr>
          <w:rFonts w:ascii="Arial" w:hAnsi="Arial" w:cs="Arial"/>
          <w:lang w:val="en"/>
        </w:rPr>
        <w:t>which</w:t>
      </w:r>
      <w:r w:rsidR="00C23E41">
        <w:rPr>
          <w:rFonts w:ascii="Arial" w:hAnsi="Arial" w:cs="Arial"/>
          <w:lang w:val="en"/>
        </w:rPr>
        <w:t xml:space="preserve"> requires people</w:t>
      </w:r>
      <w:r w:rsidR="00C16192" w:rsidRPr="00C16192">
        <w:rPr>
          <w:rFonts w:ascii="Arial" w:hAnsi="Arial" w:cs="Arial"/>
          <w:lang w:val="en"/>
        </w:rPr>
        <w:t xml:space="preserve"> to clear up a</w:t>
      </w:r>
      <w:r w:rsidR="00C23E41">
        <w:rPr>
          <w:rFonts w:ascii="Arial" w:hAnsi="Arial" w:cs="Arial"/>
          <w:lang w:val="en"/>
        </w:rPr>
        <w:t>fter their dogs on</w:t>
      </w:r>
      <w:r w:rsidR="00C16192" w:rsidRPr="00C16192">
        <w:rPr>
          <w:rFonts w:ascii="Arial" w:hAnsi="Arial" w:cs="Arial"/>
          <w:lang w:val="en"/>
        </w:rPr>
        <w:t xml:space="preserve"> all land open to the air which the public have access to</w:t>
      </w:r>
      <w:r w:rsidR="00C23E41">
        <w:rPr>
          <w:rFonts w:ascii="Arial" w:hAnsi="Arial" w:cs="Arial"/>
          <w:lang w:val="en"/>
        </w:rPr>
        <w:t xml:space="preserve">.  Anyone who </w:t>
      </w:r>
      <w:r w:rsidR="00C23E41">
        <w:rPr>
          <w:rFonts w:ascii="Arial" w:hAnsi="Arial" w:cs="Arial"/>
        </w:rPr>
        <w:t>allows</w:t>
      </w:r>
      <w:r w:rsidR="00C23E41" w:rsidRPr="00C16192">
        <w:rPr>
          <w:rFonts w:ascii="Arial" w:hAnsi="Arial" w:cs="Arial"/>
        </w:rPr>
        <w:t xml:space="preserve"> their pets to foul </w:t>
      </w:r>
      <w:r w:rsidR="00C23E41">
        <w:rPr>
          <w:rFonts w:ascii="Arial" w:hAnsi="Arial" w:cs="Arial"/>
        </w:rPr>
        <w:t>in a public space and fails</w:t>
      </w:r>
      <w:r w:rsidR="00C23E41" w:rsidRPr="00C16192">
        <w:rPr>
          <w:rFonts w:ascii="Arial" w:hAnsi="Arial" w:cs="Arial"/>
        </w:rPr>
        <w:t xml:space="preserve"> to clear up after the dog</w:t>
      </w:r>
      <w:r w:rsidR="00C23E41">
        <w:rPr>
          <w:rFonts w:ascii="Arial" w:hAnsi="Arial" w:cs="Arial"/>
        </w:rPr>
        <w:t xml:space="preserve"> would be in breach of this order and could be issued with a fixed penalty notice.</w:t>
      </w:r>
      <w:r w:rsidR="003D525A">
        <w:rPr>
          <w:rFonts w:ascii="Arial" w:hAnsi="Arial" w:cs="Arial"/>
        </w:rPr>
        <w:t xml:space="preserve"> </w:t>
      </w:r>
    </w:p>
    <w:p w14:paraId="1DAD5B54" w14:textId="4AE4D9BC" w:rsidR="00996B8C" w:rsidRDefault="0016338E" w:rsidP="00B7690B">
      <w:pPr>
        <w:jc w:val="both"/>
      </w:pPr>
      <w:r>
        <w:rPr>
          <w:rFonts w:ascii="Arial" w:hAnsi="Arial" w:cs="Arial"/>
          <w:color w:val="222222"/>
          <w:shd w:val="clear" w:color="auto" w:fill="FFFFFF"/>
        </w:rPr>
        <w:t>3.91</w:t>
      </w:r>
      <w:r>
        <w:rPr>
          <w:rFonts w:ascii="Arial" w:hAnsi="Arial" w:cs="Arial"/>
          <w:color w:val="222222"/>
          <w:shd w:val="clear" w:color="auto" w:fill="FFFFFF"/>
        </w:rPr>
        <w:tab/>
      </w:r>
      <w:r w:rsidR="00B7690B">
        <w:rPr>
          <w:rFonts w:ascii="Arial" w:hAnsi="Arial" w:cs="Arial"/>
          <w:color w:val="222222"/>
          <w:shd w:val="clear" w:color="auto" w:fill="FFFFFF"/>
        </w:rPr>
        <w:t>A </w:t>
      </w:r>
      <w:r w:rsidR="00B7690B" w:rsidRPr="00B7690B">
        <w:rPr>
          <w:rFonts w:ascii="Arial" w:hAnsi="Arial" w:cs="Arial"/>
          <w:bCs/>
          <w:color w:val="222222"/>
          <w:shd w:val="clear" w:color="auto" w:fill="FFFFFF"/>
        </w:rPr>
        <w:t>Community Protection Notice</w:t>
      </w:r>
      <w:r w:rsidR="00B7690B" w:rsidRPr="00B7690B">
        <w:rPr>
          <w:rFonts w:ascii="Arial" w:hAnsi="Arial" w:cs="Arial"/>
          <w:color w:val="222222"/>
          <w:shd w:val="clear" w:color="auto" w:fill="FFFFFF"/>
        </w:rPr>
        <w:t> (C</w:t>
      </w:r>
      <w:r w:rsidR="00B7690B">
        <w:rPr>
          <w:rFonts w:ascii="Arial" w:hAnsi="Arial" w:cs="Arial"/>
          <w:color w:val="222222"/>
          <w:shd w:val="clear" w:color="auto" w:fill="FFFFFF"/>
        </w:rPr>
        <w:t>PN) can be issued to prevent unreasonable behaviour that is having a negative impact on the local </w:t>
      </w:r>
      <w:r w:rsidR="00B7690B" w:rsidRPr="00B7690B">
        <w:rPr>
          <w:rFonts w:ascii="Arial" w:hAnsi="Arial" w:cs="Arial"/>
          <w:bCs/>
          <w:color w:val="222222"/>
          <w:shd w:val="clear" w:color="auto" w:fill="FFFFFF"/>
        </w:rPr>
        <w:t>community's</w:t>
      </w:r>
      <w:r w:rsidR="00B7690B" w:rsidRPr="00B7690B">
        <w:rPr>
          <w:rFonts w:ascii="Arial" w:hAnsi="Arial" w:cs="Arial"/>
          <w:color w:val="222222"/>
          <w:shd w:val="clear" w:color="auto" w:fill="FFFFFF"/>
        </w:rPr>
        <w:t> quality</w:t>
      </w:r>
      <w:r w:rsidR="00B7690B">
        <w:rPr>
          <w:rFonts w:ascii="Arial" w:hAnsi="Arial" w:cs="Arial"/>
          <w:color w:val="222222"/>
          <w:shd w:val="clear" w:color="auto" w:fill="FFFFFF"/>
        </w:rPr>
        <w:t xml:space="preserve"> of life.</w:t>
      </w:r>
      <w:r w:rsidR="00B7690B" w:rsidRPr="00F24147">
        <w:rPr>
          <w:rFonts w:ascii="Arial" w:hAnsi="Arial" w:cs="Arial"/>
        </w:rPr>
        <w:t xml:space="preserve"> </w:t>
      </w:r>
      <w:r w:rsidR="00B7690B">
        <w:rPr>
          <w:rFonts w:ascii="Arial" w:hAnsi="Arial" w:cs="Arial"/>
        </w:rPr>
        <w:t>I</w:t>
      </w:r>
      <w:r w:rsidR="00B7690B">
        <w:rPr>
          <w:rFonts w:ascii="Arial" w:hAnsi="Arial" w:cs="Arial"/>
          <w:color w:val="404040"/>
        </w:rPr>
        <w:t>t will require the behaviour to stop and if necessary reasonable steps to be taken to ensure it is not repeated in the future.</w:t>
      </w:r>
      <w:r w:rsidR="00B7690B" w:rsidRPr="00B7690B">
        <w:rPr>
          <w:rFonts w:ascii="Arial" w:hAnsi="Arial" w:cs="Arial"/>
        </w:rPr>
        <w:t xml:space="preserve"> </w:t>
      </w:r>
      <w:r w:rsidR="00B7690B">
        <w:rPr>
          <w:rFonts w:ascii="Arial" w:hAnsi="Arial" w:cs="Arial"/>
        </w:rPr>
        <w:t xml:space="preserve">Failure to comply with a CPN could result in a fixed penalty notice being issued or prosecution. </w:t>
      </w:r>
    </w:p>
    <w:p w14:paraId="4C707F48" w14:textId="77777777" w:rsidR="00C534C6" w:rsidRPr="00FD4E9E" w:rsidRDefault="00C534C6" w:rsidP="00006799">
      <w:pPr>
        <w:jc w:val="both"/>
        <w:rPr>
          <w:rFonts w:ascii="Arial" w:hAnsi="Arial" w:cs="Arial"/>
          <w:b/>
          <w:color w:val="00B050"/>
          <w:sz w:val="32"/>
          <w:szCs w:val="32"/>
        </w:rPr>
      </w:pPr>
    </w:p>
    <w:p w14:paraId="754C80E5" w14:textId="4881DE6F" w:rsidR="00006799" w:rsidRPr="00FD4E9E" w:rsidRDefault="0016338E" w:rsidP="00006799">
      <w:pPr>
        <w:jc w:val="both"/>
        <w:rPr>
          <w:rFonts w:ascii="Arial" w:hAnsi="Arial" w:cs="Arial"/>
          <w:b/>
          <w:color w:val="00B050"/>
          <w:sz w:val="32"/>
          <w:szCs w:val="32"/>
        </w:rPr>
      </w:pPr>
      <w:r w:rsidRPr="00FD4E9E">
        <w:rPr>
          <w:rFonts w:ascii="Arial" w:hAnsi="Arial" w:cs="Arial"/>
          <w:b/>
          <w:color w:val="00B050"/>
          <w:sz w:val="32"/>
          <w:szCs w:val="32"/>
        </w:rPr>
        <w:t>4.0</w:t>
      </w:r>
      <w:r w:rsidRPr="00FD4E9E">
        <w:rPr>
          <w:rFonts w:ascii="Arial" w:hAnsi="Arial" w:cs="Arial"/>
          <w:b/>
          <w:color w:val="00B050"/>
          <w:sz w:val="32"/>
          <w:szCs w:val="32"/>
        </w:rPr>
        <w:tab/>
      </w:r>
      <w:r w:rsidR="00006799" w:rsidRPr="00FD4E9E">
        <w:rPr>
          <w:rFonts w:ascii="Arial" w:hAnsi="Arial" w:cs="Arial"/>
          <w:b/>
          <w:color w:val="00B050"/>
          <w:sz w:val="32"/>
          <w:szCs w:val="32"/>
        </w:rPr>
        <w:t>Principles of enforcement</w:t>
      </w:r>
    </w:p>
    <w:p w14:paraId="197D4EF4" w14:textId="393F19B2" w:rsidR="00200C53" w:rsidRPr="008E1086" w:rsidRDefault="0016338E" w:rsidP="00200C53">
      <w:pPr>
        <w:jc w:val="both"/>
        <w:rPr>
          <w:rFonts w:ascii="Arial" w:hAnsi="Arial" w:cs="Arial"/>
        </w:rPr>
      </w:pPr>
      <w:r>
        <w:rPr>
          <w:rFonts w:ascii="Arial" w:hAnsi="Arial" w:cs="Arial"/>
        </w:rPr>
        <w:t>4.1</w:t>
      </w:r>
      <w:r>
        <w:rPr>
          <w:rFonts w:ascii="Arial" w:hAnsi="Arial" w:cs="Arial"/>
        </w:rPr>
        <w:tab/>
      </w:r>
      <w:r w:rsidR="00006799" w:rsidRPr="00F7331E">
        <w:rPr>
          <w:rFonts w:ascii="Arial" w:hAnsi="Arial" w:cs="Arial"/>
        </w:rPr>
        <w:t>Prevention</w:t>
      </w:r>
      <w:r w:rsidR="00006799">
        <w:rPr>
          <w:rFonts w:ascii="Arial" w:hAnsi="Arial" w:cs="Arial"/>
        </w:rPr>
        <w:t xml:space="preserve"> and education are essential</w:t>
      </w:r>
      <w:r w:rsidR="00006799" w:rsidRPr="00F7331E">
        <w:rPr>
          <w:rFonts w:ascii="Arial" w:hAnsi="Arial" w:cs="Arial"/>
        </w:rPr>
        <w:t xml:space="preserve"> to assist with achieving compliance</w:t>
      </w:r>
      <w:r w:rsidR="00006799">
        <w:rPr>
          <w:rFonts w:ascii="Arial" w:hAnsi="Arial" w:cs="Arial"/>
        </w:rPr>
        <w:t xml:space="preserve"> by raising awareness and promoting good practice</w:t>
      </w:r>
      <w:r w:rsidR="00006799" w:rsidRPr="00F7331E">
        <w:rPr>
          <w:rFonts w:ascii="Arial" w:hAnsi="Arial" w:cs="Arial"/>
        </w:rPr>
        <w:t>.</w:t>
      </w:r>
      <w:r w:rsidR="00006799">
        <w:rPr>
          <w:rFonts w:ascii="Arial" w:hAnsi="Arial" w:cs="Arial"/>
        </w:rPr>
        <w:t xml:space="preserve"> </w:t>
      </w:r>
      <w:r w:rsidR="00006799" w:rsidRPr="00F7331E">
        <w:rPr>
          <w:rFonts w:ascii="Arial" w:hAnsi="Arial" w:cs="Arial"/>
        </w:rPr>
        <w:t>The Legislative and</w:t>
      </w:r>
      <w:r w:rsidR="00006799">
        <w:rPr>
          <w:rFonts w:ascii="Arial" w:hAnsi="Arial" w:cs="Arial"/>
        </w:rPr>
        <w:t xml:space="preserve"> </w:t>
      </w:r>
      <w:r w:rsidR="00006799" w:rsidRPr="00F7331E">
        <w:rPr>
          <w:rFonts w:ascii="Arial" w:hAnsi="Arial" w:cs="Arial"/>
        </w:rPr>
        <w:t>Regulatory Reform Act 2006 requires every local authority to have regard to the five</w:t>
      </w:r>
      <w:r w:rsidR="00006799">
        <w:rPr>
          <w:rFonts w:ascii="Arial" w:hAnsi="Arial" w:cs="Arial"/>
        </w:rPr>
        <w:t xml:space="preserve"> </w:t>
      </w:r>
      <w:r w:rsidR="00006799" w:rsidRPr="00F7331E">
        <w:rPr>
          <w:rFonts w:ascii="Arial" w:hAnsi="Arial" w:cs="Arial"/>
        </w:rPr>
        <w:t xml:space="preserve">Principles of Good Regulation when carrying out specific regulatory functions. </w:t>
      </w:r>
      <w:r w:rsidR="00006799">
        <w:rPr>
          <w:rFonts w:ascii="Arial" w:hAnsi="Arial" w:cs="Arial"/>
        </w:rPr>
        <w:t> That is to say r</w:t>
      </w:r>
      <w:r w:rsidR="00006799" w:rsidRPr="007C7E3A">
        <w:rPr>
          <w:rFonts w:ascii="Arial" w:hAnsi="Arial" w:cs="Arial"/>
        </w:rPr>
        <w:t>egulatory activities should be carried out in a way that is transpar</w:t>
      </w:r>
      <w:r w:rsidR="008E1086">
        <w:rPr>
          <w:rFonts w:ascii="Arial" w:hAnsi="Arial" w:cs="Arial"/>
        </w:rPr>
        <w:t>ent, accountable, proportionate</w:t>
      </w:r>
      <w:r w:rsidR="00006799" w:rsidRPr="007C7E3A">
        <w:rPr>
          <w:rFonts w:ascii="Arial" w:hAnsi="Arial" w:cs="Arial"/>
        </w:rPr>
        <w:t xml:space="preserve"> </w:t>
      </w:r>
      <w:r w:rsidR="008E1086" w:rsidRPr="007C7E3A">
        <w:rPr>
          <w:rFonts w:ascii="Arial" w:hAnsi="Arial" w:cs="Arial"/>
        </w:rPr>
        <w:t>and consistent</w:t>
      </w:r>
      <w:r w:rsidR="008E1086">
        <w:rPr>
          <w:rFonts w:ascii="Arial" w:hAnsi="Arial" w:cs="Arial"/>
        </w:rPr>
        <w:t xml:space="preserve"> </w:t>
      </w:r>
      <w:r w:rsidR="00006799" w:rsidRPr="008E1086">
        <w:rPr>
          <w:rFonts w:ascii="Arial" w:hAnsi="Arial" w:cs="Arial"/>
        </w:rPr>
        <w:t>and should be targeted only at cases in which action is needed.</w:t>
      </w:r>
      <w:r w:rsidR="00200C53" w:rsidRPr="008E1086">
        <w:rPr>
          <w:rFonts w:ascii="Arial" w:hAnsi="Arial" w:cs="Arial"/>
        </w:rPr>
        <w:t xml:space="preserve"> </w:t>
      </w:r>
    </w:p>
    <w:p w14:paraId="12F9CD0D" w14:textId="44C9A58B" w:rsidR="00006799" w:rsidRPr="009353E0" w:rsidRDefault="0016338E" w:rsidP="00006799">
      <w:pPr>
        <w:jc w:val="both"/>
        <w:rPr>
          <w:rFonts w:ascii="Arial" w:hAnsi="Arial" w:cs="Arial"/>
          <w:u w:val="single"/>
        </w:rPr>
      </w:pPr>
      <w:r>
        <w:rPr>
          <w:rFonts w:ascii="Arial" w:hAnsi="Arial" w:cs="Arial"/>
        </w:rPr>
        <w:t>4.2</w:t>
      </w:r>
      <w:r>
        <w:rPr>
          <w:rFonts w:ascii="Arial" w:hAnsi="Arial" w:cs="Arial"/>
        </w:rPr>
        <w:tab/>
      </w:r>
      <w:r w:rsidR="009D2C95" w:rsidRPr="009D2C95">
        <w:rPr>
          <w:rFonts w:ascii="Arial" w:hAnsi="Arial" w:cs="Arial"/>
        </w:rPr>
        <w:t>The enforcement tools that are used by off</w:t>
      </w:r>
      <w:r w:rsidR="009353E0">
        <w:rPr>
          <w:rFonts w:ascii="Arial" w:hAnsi="Arial" w:cs="Arial"/>
        </w:rPr>
        <w:t xml:space="preserve">icers can be found at </w:t>
      </w:r>
      <w:r w:rsidR="009353E0" w:rsidRPr="009353E0">
        <w:rPr>
          <w:rFonts w:ascii="Arial" w:hAnsi="Arial" w:cs="Arial"/>
          <w:b/>
        </w:rPr>
        <w:t xml:space="preserve">Appendix </w:t>
      </w:r>
      <w:r w:rsidR="003A0F3D">
        <w:rPr>
          <w:rFonts w:ascii="Arial" w:hAnsi="Arial" w:cs="Arial"/>
          <w:b/>
        </w:rPr>
        <w:t>E</w:t>
      </w:r>
      <w:r w:rsidR="009D2C95" w:rsidRPr="009D2C95">
        <w:rPr>
          <w:rFonts w:ascii="Arial" w:hAnsi="Arial" w:cs="Arial"/>
        </w:rPr>
        <w:t>.</w:t>
      </w:r>
    </w:p>
    <w:p w14:paraId="565E4787" w14:textId="77777777" w:rsidR="004E361D" w:rsidRDefault="004E361D" w:rsidP="00A2655E">
      <w:pPr>
        <w:tabs>
          <w:tab w:val="left" w:pos="6525"/>
        </w:tabs>
        <w:jc w:val="both"/>
        <w:rPr>
          <w:rFonts w:ascii="Arial" w:hAnsi="Arial" w:cs="Arial"/>
        </w:rPr>
      </w:pPr>
    </w:p>
    <w:p w14:paraId="404EDF1B" w14:textId="06E0A436" w:rsidR="004E361D" w:rsidRPr="008F29DA" w:rsidRDefault="0016338E" w:rsidP="004E361D">
      <w:pPr>
        <w:jc w:val="both"/>
        <w:rPr>
          <w:rFonts w:ascii="Arial" w:hAnsi="Arial" w:cs="Arial"/>
          <w:b/>
          <w:bCs/>
          <w:color w:val="00B050"/>
          <w:sz w:val="32"/>
          <w:szCs w:val="32"/>
        </w:rPr>
      </w:pPr>
      <w:r w:rsidRPr="008F29DA">
        <w:rPr>
          <w:rFonts w:ascii="Arial" w:hAnsi="Arial" w:cs="Arial"/>
          <w:b/>
          <w:bCs/>
          <w:color w:val="00B050"/>
          <w:sz w:val="32"/>
          <w:szCs w:val="32"/>
        </w:rPr>
        <w:t>5.0</w:t>
      </w:r>
      <w:r w:rsidRPr="008F29DA">
        <w:rPr>
          <w:rFonts w:ascii="Arial" w:hAnsi="Arial" w:cs="Arial"/>
          <w:b/>
          <w:bCs/>
          <w:color w:val="00B050"/>
          <w:sz w:val="32"/>
          <w:szCs w:val="32"/>
        </w:rPr>
        <w:tab/>
      </w:r>
      <w:r w:rsidR="004E361D" w:rsidRPr="008F29DA">
        <w:rPr>
          <w:rFonts w:ascii="Arial" w:hAnsi="Arial" w:cs="Arial"/>
          <w:b/>
          <w:bCs/>
          <w:color w:val="00B050"/>
          <w:sz w:val="32"/>
          <w:szCs w:val="32"/>
        </w:rPr>
        <w:t>A consistent approach</w:t>
      </w:r>
    </w:p>
    <w:p w14:paraId="2CD1E31B" w14:textId="73084F81" w:rsidR="004E361D" w:rsidRPr="008B6006" w:rsidRDefault="0016338E" w:rsidP="004E361D">
      <w:pPr>
        <w:spacing w:after="0" w:line="240" w:lineRule="auto"/>
        <w:jc w:val="both"/>
        <w:rPr>
          <w:rFonts w:ascii="Arial" w:hAnsi="Arial" w:cs="Arial"/>
          <w:bCs/>
        </w:rPr>
      </w:pPr>
      <w:r>
        <w:rPr>
          <w:rFonts w:ascii="Arial" w:hAnsi="Arial" w:cs="Arial"/>
          <w:bCs/>
        </w:rPr>
        <w:t>5.1</w:t>
      </w:r>
      <w:r>
        <w:rPr>
          <w:rFonts w:ascii="Arial" w:hAnsi="Arial" w:cs="Arial"/>
          <w:bCs/>
        </w:rPr>
        <w:tab/>
      </w:r>
      <w:r w:rsidR="004E361D" w:rsidRPr="008B6006">
        <w:rPr>
          <w:rFonts w:ascii="Arial" w:hAnsi="Arial" w:cs="Arial"/>
          <w:bCs/>
        </w:rPr>
        <w:t>All our staff will:</w:t>
      </w:r>
      <w:r w:rsidR="004E361D">
        <w:rPr>
          <w:rFonts w:ascii="Arial" w:hAnsi="Arial" w:cs="Arial"/>
          <w:bCs/>
        </w:rPr>
        <w:t xml:space="preserve"> </w:t>
      </w:r>
    </w:p>
    <w:p w14:paraId="0B02438D" w14:textId="77777777" w:rsidR="004E361D" w:rsidRPr="008B6006" w:rsidRDefault="004E361D" w:rsidP="004E361D">
      <w:pPr>
        <w:numPr>
          <w:ilvl w:val="0"/>
          <w:numId w:val="3"/>
        </w:numPr>
        <w:spacing w:after="0" w:line="240" w:lineRule="auto"/>
        <w:jc w:val="both"/>
        <w:rPr>
          <w:rFonts w:ascii="Arial" w:hAnsi="Arial" w:cs="Arial"/>
          <w:bCs/>
        </w:rPr>
      </w:pPr>
      <w:r w:rsidRPr="008B6006">
        <w:rPr>
          <w:rFonts w:ascii="Arial" w:hAnsi="Arial" w:cs="Arial"/>
          <w:bCs/>
        </w:rPr>
        <w:t>be courteous, open, fair and consistent in enforcing the law</w:t>
      </w:r>
    </w:p>
    <w:p w14:paraId="70E6294C" w14:textId="77777777" w:rsidR="004E361D" w:rsidRPr="008B6006" w:rsidRDefault="004E361D" w:rsidP="004E361D">
      <w:pPr>
        <w:numPr>
          <w:ilvl w:val="0"/>
          <w:numId w:val="3"/>
        </w:numPr>
        <w:spacing w:after="0" w:line="240" w:lineRule="auto"/>
        <w:jc w:val="both"/>
        <w:rPr>
          <w:rFonts w:ascii="Arial" w:hAnsi="Arial" w:cs="Arial"/>
          <w:bCs/>
        </w:rPr>
      </w:pPr>
      <w:r w:rsidRPr="008B6006">
        <w:rPr>
          <w:rFonts w:ascii="Arial" w:hAnsi="Arial" w:cs="Arial"/>
          <w:bCs/>
        </w:rPr>
        <w:t>show their official identification or give a business card when they visit</w:t>
      </w:r>
    </w:p>
    <w:p w14:paraId="48CB47D6" w14:textId="24D0B964" w:rsidR="004E361D" w:rsidRPr="008B6006" w:rsidRDefault="00C2442D" w:rsidP="004E361D">
      <w:pPr>
        <w:numPr>
          <w:ilvl w:val="0"/>
          <w:numId w:val="3"/>
        </w:numPr>
        <w:spacing w:after="0" w:line="240" w:lineRule="auto"/>
        <w:jc w:val="both"/>
        <w:rPr>
          <w:rFonts w:ascii="Arial" w:hAnsi="Arial" w:cs="Arial"/>
          <w:bCs/>
        </w:rPr>
      </w:pPr>
      <w:r>
        <w:rPr>
          <w:rFonts w:ascii="Arial" w:hAnsi="Arial" w:cs="Arial"/>
          <w:bCs/>
        </w:rPr>
        <w:t>introduce themselves</w:t>
      </w:r>
      <w:r w:rsidR="004E361D" w:rsidRPr="008B6006">
        <w:rPr>
          <w:rFonts w:ascii="Arial" w:hAnsi="Arial" w:cs="Arial"/>
          <w:bCs/>
        </w:rPr>
        <w:t xml:space="preserve"> when speaking on the telephone</w:t>
      </w:r>
    </w:p>
    <w:p w14:paraId="398FC711" w14:textId="77777777" w:rsidR="004E361D" w:rsidRPr="008B6006" w:rsidRDefault="004E361D" w:rsidP="004E361D">
      <w:pPr>
        <w:numPr>
          <w:ilvl w:val="0"/>
          <w:numId w:val="3"/>
        </w:numPr>
        <w:spacing w:after="0" w:line="240" w:lineRule="auto"/>
        <w:jc w:val="both"/>
        <w:rPr>
          <w:rFonts w:ascii="Arial" w:hAnsi="Arial" w:cs="Arial"/>
          <w:bCs/>
        </w:rPr>
      </w:pPr>
      <w:r w:rsidRPr="008B6006">
        <w:rPr>
          <w:rFonts w:ascii="Arial" w:hAnsi="Arial" w:cs="Arial"/>
          <w:bCs/>
        </w:rPr>
        <w:t>answer enquiries as promptly as they can</w:t>
      </w:r>
    </w:p>
    <w:p w14:paraId="5BD4A759" w14:textId="77777777" w:rsidR="004E361D" w:rsidRPr="008B6006" w:rsidRDefault="004E361D" w:rsidP="004E361D">
      <w:pPr>
        <w:numPr>
          <w:ilvl w:val="0"/>
          <w:numId w:val="3"/>
        </w:numPr>
        <w:spacing w:after="0" w:line="240" w:lineRule="auto"/>
        <w:jc w:val="both"/>
        <w:rPr>
          <w:rFonts w:ascii="Arial" w:hAnsi="Arial" w:cs="Arial"/>
          <w:bCs/>
        </w:rPr>
      </w:pPr>
      <w:r w:rsidRPr="008B6006">
        <w:rPr>
          <w:rFonts w:ascii="Arial" w:hAnsi="Arial" w:cs="Arial"/>
          <w:bCs/>
        </w:rPr>
        <w:t>tell you if they are going to write following a visit: sometimes staff need to consult colleagues or others, seek further advice, or conduct further investigations</w:t>
      </w:r>
    </w:p>
    <w:p w14:paraId="0824E8D0" w14:textId="77777777" w:rsidR="004E361D" w:rsidRPr="008B6006" w:rsidRDefault="004E361D" w:rsidP="004E361D">
      <w:pPr>
        <w:spacing w:after="0" w:line="240" w:lineRule="auto"/>
        <w:jc w:val="center"/>
        <w:rPr>
          <w:rFonts w:ascii="Arial" w:hAnsi="Arial" w:cs="Arial"/>
          <w:bCs/>
        </w:rPr>
      </w:pPr>
    </w:p>
    <w:p w14:paraId="0B04211F" w14:textId="375AAE01" w:rsidR="004E361D" w:rsidRPr="008B6006" w:rsidRDefault="0016338E" w:rsidP="004E361D">
      <w:pPr>
        <w:jc w:val="both"/>
        <w:rPr>
          <w:rFonts w:ascii="Arial" w:hAnsi="Arial" w:cs="Arial"/>
          <w:bCs/>
        </w:rPr>
      </w:pPr>
      <w:r>
        <w:rPr>
          <w:rFonts w:ascii="Arial" w:hAnsi="Arial" w:cs="Arial"/>
          <w:bCs/>
        </w:rPr>
        <w:t>5.2</w:t>
      </w:r>
      <w:r>
        <w:rPr>
          <w:rFonts w:ascii="Arial" w:hAnsi="Arial" w:cs="Arial"/>
          <w:bCs/>
        </w:rPr>
        <w:tab/>
      </w:r>
      <w:r w:rsidR="004E361D" w:rsidRPr="008B6006">
        <w:rPr>
          <w:rFonts w:ascii="Arial" w:hAnsi="Arial" w:cs="Arial" w:hint="eastAsia"/>
          <w:bCs/>
        </w:rPr>
        <w:t>We will be consistent in our approach by following the criteria and guidance set down in</w:t>
      </w:r>
      <w:r w:rsidR="004E361D" w:rsidRPr="008B6006">
        <w:rPr>
          <w:rFonts w:ascii="Arial" w:hAnsi="Arial" w:cs="Arial"/>
          <w:bCs/>
        </w:rPr>
        <w:t xml:space="preserve"> </w:t>
      </w:r>
      <w:r w:rsidR="004E361D" w:rsidRPr="008B6006">
        <w:rPr>
          <w:rFonts w:ascii="Arial" w:hAnsi="Arial" w:cs="Arial" w:hint="eastAsia"/>
          <w:bCs/>
        </w:rPr>
        <w:t xml:space="preserve">relevant legislation and codes of practice. </w:t>
      </w:r>
      <w:r w:rsidR="003211C6">
        <w:rPr>
          <w:rFonts w:ascii="Arial" w:hAnsi="Arial" w:cs="Arial"/>
          <w:color w:val="000000"/>
        </w:rPr>
        <w:t xml:space="preserve">All officers will have appropriate training which enables them to use their discretion in their enforcement activities when appropriate. </w:t>
      </w:r>
      <w:r w:rsidR="003211C6" w:rsidRPr="008B6006">
        <w:rPr>
          <w:rFonts w:ascii="Arial" w:hAnsi="Arial" w:cs="Arial" w:hint="eastAsia"/>
          <w:bCs/>
        </w:rPr>
        <w:t xml:space="preserve"> </w:t>
      </w:r>
      <w:r w:rsidR="004E361D" w:rsidRPr="008B6006">
        <w:rPr>
          <w:rFonts w:ascii="Arial" w:hAnsi="Arial" w:cs="Arial" w:hint="eastAsia"/>
          <w:bCs/>
        </w:rPr>
        <w:t>We will ensure that before considering</w:t>
      </w:r>
      <w:r w:rsidR="004E361D" w:rsidRPr="008B6006">
        <w:rPr>
          <w:rFonts w:ascii="Arial" w:hAnsi="Arial" w:cs="Arial"/>
          <w:bCs/>
        </w:rPr>
        <w:t xml:space="preserve"> </w:t>
      </w:r>
      <w:r w:rsidR="004E361D" w:rsidRPr="008B6006">
        <w:rPr>
          <w:rFonts w:ascii="Arial" w:hAnsi="Arial" w:cs="Arial" w:hint="eastAsia"/>
          <w:bCs/>
        </w:rPr>
        <w:t>prosecution, the case will be subject to independent review by a Senior Manager and the C</w:t>
      </w:r>
      <w:r w:rsidR="004E361D" w:rsidRPr="008B6006">
        <w:rPr>
          <w:rFonts w:ascii="Arial" w:hAnsi="Arial" w:cs="Arial"/>
          <w:bCs/>
        </w:rPr>
        <w:t xml:space="preserve">ouncil’s </w:t>
      </w:r>
      <w:r w:rsidR="004E361D" w:rsidRPr="008B6006">
        <w:rPr>
          <w:rFonts w:ascii="Arial" w:hAnsi="Arial" w:cs="Arial" w:hint="eastAsia"/>
          <w:bCs/>
        </w:rPr>
        <w:t>Solicitor. We will always be objective to ensure our decisions are based on facts and</w:t>
      </w:r>
      <w:r w:rsidR="004E361D" w:rsidRPr="008B6006">
        <w:rPr>
          <w:rFonts w:ascii="Arial" w:hAnsi="Arial" w:cs="Arial"/>
          <w:bCs/>
        </w:rPr>
        <w:t xml:space="preserve"> </w:t>
      </w:r>
      <w:r w:rsidR="004E361D" w:rsidRPr="003211C6">
        <w:rPr>
          <w:rFonts w:ascii="Arial" w:hAnsi="Arial" w:cs="Arial" w:hint="eastAsia"/>
          <w:bCs/>
        </w:rPr>
        <w:t>evidence.</w:t>
      </w:r>
    </w:p>
    <w:p w14:paraId="5AA93340" w14:textId="77777777" w:rsidR="00BD34DA" w:rsidRDefault="00BD34DA" w:rsidP="00006799">
      <w:pPr>
        <w:jc w:val="both"/>
        <w:rPr>
          <w:rFonts w:ascii="Arial" w:hAnsi="Arial" w:cs="Arial"/>
          <w:b/>
          <w:sz w:val="32"/>
          <w:szCs w:val="32"/>
        </w:rPr>
      </w:pPr>
    </w:p>
    <w:p w14:paraId="5C171260" w14:textId="274DE59D" w:rsidR="005721DA" w:rsidRPr="008F29DA" w:rsidRDefault="0016338E" w:rsidP="00006799">
      <w:pPr>
        <w:jc w:val="both"/>
        <w:rPr>
          <w:rFonts w:ascii="Arial" w:hAnsi="Arial" w:cs="Arial"/>
          <w:b/>
          <w:color w:val="00B050"/>
          <w:sz w:val="32"/>
          <w:szCs w:val="32"/>
        </w:rPr>
      </w:pPr>
      <w:r w:rsidRPr="008F29DA">
        <w:rPr>
          <w:rFonts w:ascii="Arial" w:hAnsi="Arial" w:cs="Arial"/>
          <w:b/>
          <w:color w:val="00B050"/>
          <w:sz w:val="32"/>
          <w:szCs w:val="32"/>
        </w:rPr>
        <w:t>6.0</w:t>
      </w:r>
      <w:r w:rsidRPr="008F29DA">
        <w:rPr>
          <w:rFonts w:ascii="Arial" w:hAnsi="Arial" w:cs="Arial"/>
          <w:b/>
          <w:color w:val="00B050"/>
          <w:sz w:val="32"/>
          <w:szCs w:val="32"/>
        </w:rPr>
        <w:tab/>
      </w:r>
      <w:r w:rsidR="005721DA" w:rsidRPr="008F29DA">
        <w:rPr>
          <w:rFonts w:ascii="Arial" w:hAnsi="Arial" w:cs="Arial"/>
          <w:b/>
          <w:color w:val="00B050"/>
          <w:sz w:val="32"/>
          <w:szCs w:val="32"/>
        </w:rPr>
        <w:t xml:space="preserve">Identification </w:t>
      </w:r>
    </w:p>
    <w:p w14:paraId="3DAA0E97" w14:textId="726E6CA2" w:rsidR="007F2258" w:rsidRDefault="0016338E" w:rsidP="00006799">
      <w:pPr>
        <w:jc w:val="both"/>
        <w:rPr>
          <w:rFonts w:ascii="Arial" w:hAnsi="Arial" w:cs="Arial"/>
        </w:rPr>
      </w:pPr>
      <w:r>
        <w:rPr>
          <w:rFonts w:ascii="Arial" w:hAnsi="Arial" w:cs="Arial"/>
        </w:rPr>
        <w:t>6.1</w:t>
      </w:r>
      <w:r>
        <w:rPr>
          <w:rFonts w:ascii="Arial" w:hAnsi="Arial" w:cs="Arial"/>
        </w:rPr>
        <w:tab/>
      </w:r>
      <w:r w:rsidR="007F2258" w:rsidRPr="007F2258">
        <w:rPr>
          <w:rFonts w:ascii="Arial" w:hAnsi="Arial" w:cs="Arial"/>
        </w:rPr>
        <w:t>The identity</w:t>
      </w:r>
      <w:r w:rsidR="007F2258">
        <w:rPr>
          <w:rFonts w:ascii="Arial" w:hAnsi="Arial" w:cs="Arial"/>
        </w:rPr>
        <w:t xml:space="preserve"> </w:t>
      </w:r>
      <w:r w:rsidR="007F2258" w:rsidRPr="007F2258">
        <w:rPr>
          <w:rFonts w:ascii="Arial" w:hAnsi="Arial" w:cs="Arial"/>
        </w:rPr>
        <w:t>or warrant card provided by the Council must be carried at all times whilst on duty, and should</w:t>
      </w:r>
      <w:r w:rsidR="007F2258">
        <w:rPr>
          <w:rFonts w:ascii="Arial" w:hAnsi="Arial" w:cs="Arial"/>
        </w:rPr>
        <w:t xml:space="preserve"> </w:t>
      </w:r>
      <w:r w:rsidR="007F2258" w:rsidRPr="007F2258">
        <w:rPr>
          <w:rFonts w:ascii="Arial" w:hAnsi="Arial" w:cs="Arial"/>
        </w:rPr>
        <w:t>be made available for inspection upon request. Enforcement action will only be carried out by</w:t>
      </w:r>
      <w:r w:rsidR="007F2258">
        <w:rPr>
          <w:rFonts w:ascii="Arial" w:hAnsi="Arial" w:cs="Arial"/>
        </w:rPr>
        <w:t xml:space="preserve"> </w:t>
      </w:r>
      <w:r w:rsidR="007F2258" w:rsidRPr="007F2258">
        <w:rPr>
          <w:rFonts w:ascii="Arial" w:hAnsi="Arial" w:cs="Arial"/>
        </w:rPr>
        <w:t>authorised officers who have received appropriate training in</w:t>
      </w:r>
      <w:r w:rsidR="007F2258">
        <w:rPr>
          <w:rFonts w:ascii="Arial" w:hAnsi="Arial" w:cs="Arial"/>
        </w:rPr>
        <w:t xml:space="preserve"> </w:t>
      </w:r>
      <w:r w:rsidR="007F2258" w:rsidRPr="007F2258">
        <w:rPr>
          <w:rFonts w:ascii="Arial" w:hAnsi="Arial" w:cs="Arial"/>
        </w:rPr>
        <w:t>environmental enforcement action.</w:t>
      </w:r>
    </w:p>
    <w:p w14:paraId="37D52949" w14:textId="114A7053" w:rsidR="005721DA" w:rsidRDefault="0016338E" w:rsidP="00006799">
      <w:pPr>
        <w:jc w:val="both"/>
        <w:rPr>
          <w:rFonts w:ascii="Arial" w:hAnsi="Arial" w:cs="Arial"/>
          <w:color w:val="000103"/>
        </w:rPr>
      </w:pPr>
      <w:r>
        <w:rPr>
          <w:rFonts w:ascii="Arial" w:hAnsi="Arial" w:cs="Arial"/>
          <w:color w:val="000103"/>
        </w:rPr>
        <w:t>6.2</w:t>
      </w:r>
      <w:r>
        <w:rPr>
          <w:rFonts w:ascii="Arial" w:hAnsi="Arial" w:cs="Arial"/>
          <w:color w:val="000103"/>
        </w:rPr>
        <w:tab/>
      </w:r>
      <w:r w:rsidR="007F2258" w:rsidRPr="008B6006">
        <w:rPr>
          <w:rFonts w:ascii="Arial" w:hAnsi="Arial" w:cs="Arial"/>
          <w:color w:val="000103"/>
        </w:rPr>
        <w:t xml:space="preserve">The Council believes that prevention is better than cure and </w:t>
      </w:r>
      <w:r w:rsidR="00C10678">
        <w:rPr>
          <w:rFonts w:ascii="Arial" w:hAnsi="Arial" w:cs="Arial"/>
          <w:color w:val="000103"/>
        </w:rPr>
        <w:t xml:space="preserve">will educate and </w:t>
      </w:r>
      <w:r w:rsidR="007F2258" w:rsidRPr="008B6006">
        <w:rPr>
          <w:rFonts w:ascii="Arial" w:hAnsi="Arial" w:cs="Arial"/>
          <w:color w:val="000103"/>
        </w:rPr>
        <w:t>encourage businesses and</w:t>
      </w:r>
      <w:r w:rsidR="008B6006">
        <w:rPr>
          <w:rFonts w:ascii="Arial" w:hAnsi="Arial" w:cs="Arial"/>
          <w:color w:val="000103"/>
        </w:rPr>
        <w:t xml:space="preserve"> </w:t>
      </w:r>
      <w:r w:rsidR="007F2258" w:rsidRPr="008B6006">
        <w:rPr>
          <w:rFonts w:ascii="Arial" w:hAnsi="Arial" w:cs="Arial"/>
          <w:color w:val="000103"/>
        </w:rPr>
        <w:t xml:space="preserve">individuals to </w:t>
      </w:r>
      <w:r w:rsidR="00C10678">
        <w:rPr>
          <w:rFonts w:ascii="Arial" w:hAnsi="Arial" w:cs="Arial"/>
          <w:color w:val="000103"/>
        </w:rPr>
        <w:t>act responsibly before initiating</w:t>
      </w:r>
      <w:r w:rsidR="007F2258" w:rsidRPr="008B6006">
        <w:rPr>
          <w:rFonts w:ascii="Arial" w:hAnsi="Arial" w:cs="Arial"/>
          <w:color w:val="000103"/>
        </w:rPr>
        <w:t xml:space="preserve"> direct enforcement action. In return the Council will be clear about issues that</w:t>
      </w:r>
      <w:r w:rsidR="008E1086">
        <w:rPr>
          <w:rFonts w:ascii="Arial" w:hAnsi="Arial" w:cs="Arial"/>
          <w:color w:val="000103"/>
        </w:rPr>
        <w:t xml:space="preserve"> </w:t>
      </w:r>
      <w:r w:rsidR="007F2258" w:rsidRPr="008B6006">
        <w:rPr>
          <w:rFonts w:ascii="Arial" w:hAnsi="Arial" w:cs="Arial"/>
          <w:color w:val="000103"/>
        </w:rPr>
        <w:t>constitute direct non-compliance with legislation and those matters which are examples</w:t>
      </w:r>
      <w:r w:rsidR="008E1086">
        <w:rPr>
          <w:rFonts w:ascii="Arial" w:hAnsi="Arial" w:cs="Arial"/>
          <w:color w:val="000103"/>
        </w:rPr>
        <w:t xml:space="preserve"> </w:t>
      </w:r>
      <w:r w:rsidR="007F2258" w:rsidRPr="008B6006">
        <w:rPr>
          <w:rFonts w:ascii="Arial" w:hAnsi="Arial" w:cs="Arial"/>
          <w:color w:val="000103"/>
        </w:rPr>
        <w:t>of good practice.</w:t>
      </w:r>
      <w:r w:rsidR="008E1086">
        <w:rPr>
          <w:rFonts w:ascii="Arial" w:hAnsi="Arial" w:cs="Arial"/>
          <w:color w:val="000103"/>
        </w:rPr>
        <w:t xml:space="preserve">  </w:t>
      </w:r>
    </w:p>
    <w:p w14:paraId="2820080D" w14:textId="77777777" w:rsidR="00BD34DA" w:rsidRDefault="00BD34DA" w:rsidP="00006799">
      <w:pPr>
        <w:jc w:val="both"/>
        <w:rPr>
          <w:rFonts w:ascii="Arial" w:hAnsi="Arial" w:cs="Arial"/>
          <w:b/>
          <w:color w:val="000103"/>
          <w:sz w:val="32"/>
          <w:szCs w:val="32"/>
        </w:rPr>
      </w:pPr>
    </w:p>
    <w:p w14:paraId="2401D7DE" w14:textId="223978E3" w:rsidR="005721DA" w:rsidRPr="008F29DA" w:rsidRDefault="00DC466E" w:rsidP="00006799">
      <w:pPr>
        <w:jc w:val="both"/>
        <w:rPr>
          <w:rFonts w:ascii="Arial" w:hAnsi="Arial" w:cs="Arial"/>
          <w:b/>
          <w:color w:val="00B050"/>
          <w:sz w:val="32"/>
          <w:szCs w:val="32"/>
        </w:rPr>
      </w:pPr>
      <w:r w:rsidRPr="008F29DA">
        <w:rPr>
          <w:rFonts w:ascii="Arial" w:hAnsi="Arial" w:cs="Arial"/>
          <w:b/>
          <w:color w:val="00B050"/>
          <w:sz w:val="32"/>
          <w:szCs w:val="32"/>
        </w:rPr>
        <w:t>7.0</w:t>
      </w:r>
      <w:r w:rsidRPr="008F29DA">
        <w:rPr>
          <w:rFonts w:ascii="Arial" w:hAnsi="Arial" w:cs="Arial"/>
          <w:b/>
          <w:color w:val="00B050"/>
          <w:sz w:val="32"/>
          <w:szCs w:val="32"/>
        </w:rPr>
        <w:tab/>
      </w:r>
      <w:r w:rsidR="005721DA" w:rsidRPr="008F29DA">
        <w:rPr>
          <w:rFonts w:ascii="Arial" w:hAnsi="Arial" w:cs="Arial"/>
          <w:b/>
          <w:color w:val="00B050"/>
          <w:sz w:val="32"/>
          <w:szCs w:val="32"/>
        </w:rPr>
        <w:t>Working with partners</w:t>
      </w:r>
    </w:p>
    <w:p w14:paraId="7B3F5465" w14:textId="11DF4E12" w:rsidR="008B6006" w:rsidRDefault="00DC466E" w:rsidP="00006799">
      <w:pPr>
        <w:jc w:val="both"/>
        <w:rPr>
          <w:rFonts w:ascii="Arial" w:hAnsi="Arial" w:cs="Arial"/>
          <w:bCs/>
        </w:rPr>
      </w:pPr>
      <w:r>
        <w:rPr>
          <w:rFonts w:ascii="Arial" w:hAnsi="Arial" w:cs="Arial"/>
          <w:bCs/>
        </w:rPr>
        <w:t>7.1</w:t>
      </w:r>
      <w:r>
        <w:rPr>
          <w:rFonts w:ascii="Arial" w:hAnsi="Arial" w:cs="Arial"/>
          <w:bCs/>
        </w:rPr>
        <w:tab/>
      </w:r>
      <w:r w:rsidR="008B6006" w:rsidRPr="008B6006">
        <w:rPr>
          <w:rFonts w:ascii="Arial" w:hAnsi="Arial" w:cs="Arial"/>
          <w:bCs/>
        </w:rPr>
        <w:t>The Council will aim to maximise its effectiveness by</w:t>
      </w:r>
      <w:r w:rsidR="008B6006">
        <w:rPr>
          <w:rFonts w:ascii="Arial" w:hAnsi="Arial" w:cs="Arial"/>
          <w:bCs/>
        </w:rPr>
        <w:t xml:space="preserve"> </w:t>
      </w:r>
      <w:r w:rsidR="008B6006" w:rsidRPr="008B6006">
        <w:rPr>
          <w:rFonts w:ascii="Arial" w:hAnsi="Arial" w:cs="Arial"/>
          <w:bCs/>
        </w:rPr>
        <w:t>working with other authorities and other agencies to</w:t>
      </w:r>
      <w:r w:rsidR="008B6006">
        <w:rPr>
          <w:rFonts w:ascii="Arial" w:hAnsi="Arial" w:cs="Arial"/>
          <w:bCs/>
        </w:rPr>
        <w:t xml:space="preserve"> </w:t>
      </w:r>
      <w:r w:rsidR="008B6006" w:rsidRPr="008B6006">
        <w:rPr>
          <w:rFonts w:ascii="Arial" w:hAnsi="Arial" w:cs="Arial"/>
          <w:bCs/>
        </w:rPr>
        <w:t>share intelligence and resources where it is lawful to do</w:t>
      </w:r>
      <w:r w:rsidR="008B6006">
        <w:rPr>
          <w:rFonts w:ascii="Arial" w:hAnsi="Arial" w:cs="Arial"/>
          <w:bCs/>
        </w:rPr>
        <w:t xml:space="preserve"> </w:t>
      </w:r>
      <w:r w:rsidR="008B6006" w:rsidRPr="008B6006">
        <w:rPr>
          <w:rFonts w:ascii="Arial" w:hAnsi="Arial" w:cs="Arial"/>
          <w:bCs/>
        </w:rPr>
        <w:t>so. Where issues are identified that extend beyond the</w:t>
      </w:r>
      <w:r w:rsidR="008B6006">
        <w:rPr>
          <w:rFonts w:ascii="Arial" w:hAnsi="Arial" w:cs="Arial"/>
          <w:bCs/>
        </w:rPr>
        <w:t xml:space="preserve"> </w:t>
      </w:r>
      <w:r w:rsidR="008B6006" w:rsidRPr="008B6006">
        <w:rPr>
          <w:rFonts w:ascii="Arial" w:hAnsi="Arial" w:cs="Arial"/>
          <w:bCs/>
        </w:rPr>
        <w:t xml:space="preserve">remit of one agency and into the role of another, then </w:t>
      </w:r>
      <w:r w:rsidR="008B6006" w:rsidRPr="008B6006">
        <w:rPr>
          <w:rFonts w:ascii="Arial" w:hAnsi="Arial" w:cs="Arial"/>
          <w:bCs/>
        </w:rPr>
        <w:lastRenderedPageBreak/>
        <w:t>joint</w:t>
      </w:r>
      <w:r w:rsidR="008B6006">
        <w:rPr>
          <w:rFonts w:ascii="Arial" w:hAnsi="Arial" w:cs="Arial"/>
          <w:bCs/>
        </w:rPr>
        <w:t xml:space="preserve"> </w:t>
      </w:r>
      <w:r w:rsidR="008B6006" w:rsidRPr="008B6006">
        <w:rPr>
          <w:rFonts w:ascii="Arial" w:hAnsi="Arial" w:cs="Arial"/>
          <w:bCs/>
        </w:rPr>
        <w:t>operations will be undertaken to maximise resources and</w:t>
      </w:r>
      <w:r w:rsidR="008B6006">
        <w:rPr>
          <w:rFonts w:ascii="Arial" w:hAnsi="Arial" w:cs="Arial"/>
          <w:bCs/>
        </w:rPr>
        <w:t xml:space="preserve"> </w:t>
      </w:r>
      <w:r w:rsidR="008B6006" w:rsidRPr="008B6006">
        <w:rPr>
          <w:rFonts w:ascii="Arial" w:hAnsi="Arial" w:cs="Arial"/>
          <w:bCs/>
        </w:rPr>
        <w:t>improve any enforcement outcome</w:t>
      </w:r>
    </w:p>
    <w:p w14:paraId="6F278E5F" w14:textId="77777777" w:rsidR="00C60854" w:rsidRDefault="00C60854" w:rsidP="00006799">
      <w:pPr>
        <w:jc w:val="both"/>
        <w:rPr>
          <w:rFonts w:ascii="Arial" w:hAnsi="Arial" w:cs="Arial"/>
          <w:bCs/>
        </w:rPr>
      </w:pPr>
    </w:p>
    <w:p w14:paraId="5B8DC6F3" w14:textId="3EC2C575" w:rsidR="00C60854" w:rsidRPr="008F29DA" w:rsidRDefault="00DC466E" w:rsidP="00006799">
      <w:pPr>
        <w:jc w:val="both"/>
        <w:rPr>
          <w:rFonts w:ascii="Arial" w:hAnsi="Arial" w:cs="Arial"/>
          <w:b/>
          <w:bCs/>
          <w:color w:val="00B050"/>
          <w:sz w:val="32"/>
          <w:szCs w:val="32"/>
        </w:rPr>
      </w:pPr>
      <w:r w:rsidRPr="008F29DA">
        <w:rPr>
          <w:rFonts w:ascii="Arial" w:hAnsi="Arial" w:cs="Arial"/>
          <w:b/>
          <w:bCs/>
          <w:color w:val="00B050"/>
          <w:sz w:val="32"/>
          <w:szCs w:val="32"/>
        </w:rPr>
        <w:t>8.0</w:t>
      </w:r>
      <w:r w:rsidRPr="008F29DA">
        <w:rPr>
          <w:rFonts w:ascii="Arial" w:hAnsi="Arial" w:cs="Arial"/>
          <w:b/>
          <w:bCs/>
          <w:color w:val="00B050"/>
          <w:sz w:val="32"/>
          <w:szCs w:val="32"/>
        </w:rPr>
        <w:tab/>
      </w:r>
      <w:r w:rsidR="00C60854" w:rsidRPr="008F29DA">
        <w:rPr>
          <w:rFonts w:ascii="Arial" w:hAnsi="Arial" w:cs="Arial"/>
          <w:b/>
          <w:bCs/>
          <w:color w:val="00B050"/>
          <w:sz w:val="32"/>
          <w:szCs w:val="32"/>
        </w:rPr>
        <w:t>Under 18’s</w:t>
      </w:r>
    </w:p>
    <w:p w14:paraId="2C350001" w14:textId="511DE6D4" w:rsidR="00C60854" w:rsidRPr="00C60854" w:rsidRDefault="00DC466E" w:rsidP="00006799">
      <w:pPr>
        <w:jc w:val="both"/>
        <w:rPr>
          <w:rFonts w:ascii="Arial" w:hAnsi="Arial" w:cs="Arial"/>
          <w:bCs/>
        </w:rPr>
      </w:pPr>
      <w:r>
        <w:rPr>
          <w:rFonts w:ascii="Arial" w:hAnsi="Arial" w:cs="Arial"/>
          <w:bCs/>
        </w:rPr>
        <w:t>8.1</w:t>
      </w:r>
      <w:r>
        <w:rPr>
          <w:rFonts w:ascii="Arial" w:hAnsi="Arial" w:cs="Arial"/>
          <w:bCs/>
        </w:rPr>
        <w:tab/>
      </w:r>
      <w:r w:rsidR="00C60854">
        <w:rPr>
          <w:rFonts w:ascii="Arial" w:hAnsi="Arial" w:cs="Arial"/>
          <w:bCs/>
        </w:rPr>
        <w:t>Whilst t</w:t>
      </w:r>
      <w:r w:rsidR="00C60854" w:rsidRPr="00C60854">
        <w:rPr>
          <w:rFonts w:ascii="Arial" w:hAnsi="Arial" w:cs="Arial"/>
          <w:bCs/>
        </w:rPr>
        <w:t>he law allows FPNs</w:t>
      </w:r>
      <w:r w:rsidR="00912C2B">
        <w:rPr>
          <w:rFonts w:ascii="Arial" w:hAnsi="Arial" w:cs="Arial"/>
          <w:bCs/>
        </w:rPr>
        <w:t xml:space="preserve"> for littering</w:t>
      </w:r>
      <w:r w:rsidR="00C60854" w:rsidRPr="00C60854">
        <w:rPr>
          <w:rFonts w:ascii="Arial" w:hAnsi="Arial" w:cs="Arial"/>
          <w:bCs/>
        </w:rPr>
        <w:t xml:space="preserve"> to be issued to children between the ages of 10 -1</w:t>
      </w:r>
      <w:r w:rsidR="00C60854">
        <w:rPr>
          <w:rFonts w:ascii="Arial" w:hAnsi="Arial" w:cs="Arial"/>
          <w:bCs/>
        </w:rPr>
        <w:t xml:space="preserve">7 years, the Council has taken the decision not to do so.  Alternative action will be taken in the form of education and where identification of the young person is made, the details will be passed to the Community Safety Team to follow the Safer </w:t>
      </w:r>
      <w:r w:rsidR="00950CC6">
        <w:rPr>
          <w:rFonts w:ascii="Arial" w:hAnsi="Arial" w:cs="Arial"/>
          <w:bCs/>
        </w:rPr>
        <w:t xml:space="preserve">and </w:t>
      </w:r>
      <w:r w:rsidR="00C60854">
        <w:rPr>
          <w:rFonts w:ascii="Arial" w:hAnsi="Arial" w:cs="Arial"/>
          <w:bCs/>
        </w:rPr>
        <w:t>Stronger</w:t>
      </w:r>
      <w:r w:rsidR="00950CC6">
        <w:rPr>
          <w:rFonts w:ascii="Arial" w:hAnsi="Arial" w:cs="Arial"/>
          <w:bCs/>
        </w:rPr>
        <w:t xml:space="preserve"> Communities</w:t>
      </w:r>
      <w:r w:rsidR="00C60854">
        <w:rPr>
          <w:rFonts w:ascii="Arial" w:hAnsi="Arial" w:cs="Arial"/>
          <w:bCs/>
        </w:rPr>
        <w:t xml:space="preserve"> Partnership’s early intervention protocols for anti-social behaviour. </w:t>
      </w:r>
      <w:r w:rsidR="006D0735">
        <w:rPr>
          <w:rFonts w:ascii="Arial" w:hAnsi="Arial" w:cs="Arial"/>
          <w:bCs/>
        </w:rPr>
        <w:t xml:space="preserve"> This entails letters to parents/guardians, home visits and multi-agency work aimed at tackling the cause(s) of anti-social behaviour in order to bring about change. </w:t>
      </w:r>
    </w:p>
    <w:p w14:paraId="1E0077A5" w14:textId="77777777" w:rsidR="006A7169" w:rsidRDefault="006A7169" w:rsidP="00006799">
      <w:pPr>
        <w:jc w:val="both"/>
        <w:rPr>
          <w:rFonts w:ascii="Arial" w:hAnsi="Arial" w:cs="Arial"/>
          <w:bCs/>
        </w:rPr>
      </w:pPr>
    </w:p>
    <w:p w14:paraId="2A95F309" w14:textId="032D3E3E" w:rsidR="00407C21" w:rsidRPr="008F29DA" w:rsidRDefault="00DC466E" w:rsidP="00407C21">
      <w:pPr>
        <w:rPr>
          <w:rFonts w:ascii="Arial" w:hAnsi="Arial" w:cs="Arial"/>
          <w:b/>
          <w:bCs/>
          <w:color w:val="00B050"/>
          <w:sz w:val="32"/>
          <w:szCs w:val="32"/>
        </w:rPr>
      </w:pPr>
      <w:r w:rsidRPr="008F29DA">
        <w:rPr>
          <w:rFonts w:ascii="Arial" w:hAnsi="Arial" w:cs="Arial"/>
          <w:b/>
          <w:bCs/>
          <w:color w:val="00B050"/>
          <w:sz w:val="32"/>
          <w:szCs w:val="32"/>
        </w:rPr>
        <w:t>9.0</w:t>
      </w:r>
      <w:r w:rsidRPr="008F29DA">
        <w:rPr>
          <w:rFonts w:ascii="Arial" w:hAnsi="Arial" w:cs="Arial"/>
          <w:b/>
          <w:bCs/>
          <w:color w:val="00B050"/>
          <w:sz w:val="32"/>
          <w:szCs w:val="32"/>
        </w:rPr>
        <w:tab/>
      </w:r>
      <w:r w:rsidR="00407C21" w:rsidRPr="008F29DA">
        <w:rPr>
          <w:rFonts w:ascii="Arial" w:hAnsi="Arial" w:cs="Arial"/>
          <w:b/>
          <w:bCs/>
          <w:color w:val="00B050"/>
          <w:sz w:val="32"/>
          <w:szCs w:val="32"/>
        </w:rPr>
        <w:t>CCTV, photographic and video evidence</w:t>
      </w:r>
    </w:p>
    <w:p w14:paraId="55995A90" w14:textId="79B98139" w:rsidR="00407C21" w:rsidRPr="00407C21" w:rsidRDefault="00DC466E" w:rsidP="00407C21">
      <w:pPr>
        <w:jc w:val="both"/>
        <w:rPr>
          <w:rFonts w:ascii="Arial" w:hAnsi="Arial" w:cs="Arial"/>
        </w:rPr>
      </w:pPr>
      <w:r>
        <w:rPr>
          <w:rFonts w:ascii="Arial" w:hAnsi="Arial" w:cs="Arial"/>
        </w:rPr>
        <w:t>9.1</w:t>
      </w:r>
      <w:r>
        <w:rPr>
          <w:rFonts w:ascii="Arial" w:hAnsi="Arial" w:cs="Arial"/>
        </w:rPr>
        <w:tab/>
      </w:r>
      <w:r w:rsidR="00407C21" w:rsidRPr="00407C21">
        <w:rPr>
          <w:rFonts w:ascii="Arial" w:hAnsi="Arial" w:cs="Arial"/>
        </w:rPr>
        <w:t xml:space="preserve">The Council employs both overt and covert CCTV use in its effort to protect public open spaces. The key aims and objectives are to encourage responsible use of facilities and to deter and detect crime. Patrolling Officers will use Body Worn CCTV for evidential purposes of offences and during their duties may also take photographs for the same purpose. </w:t>
      </w:r>
    </w:p>
    <w:p w14:paraId="77342C49" w14:textId="77777777" w:rsidR="00407C21" w:rsidRPr="00407C21" w:rsidRDefault="00407C21" w:rsidP="00407C21">
      <w:pPr>
        <w:jc w:val="both"/>
        <w:rPr>
          <w:rFonts w:ascii="Arial" w:hAnsi="Arial" w:cs="Arial"/>
        </w:rPr>
      </w:pPr>
    </w:p>
    <w:p w14:paraId="2793F4E4" w14:textId="5C9F6A75" w:rsidR="00407C21" w:rsidRPr="00407C21" w:rsidRDefault="00DC466E" w:rsidP="00407C21">
      <w:pPr>
        <w:jc w:val="both"/>
        <w:rPr>
          <w:rFonts w:ascii="Arial" w:hAnsi="Arial" w:cs="Arial"/>
        </w:rPr>
      </w:pPr>
      <w:r>
        <w:rPr>
          <w:rFonts w:ascii="Arial" w:hAnsi="Arial" w:cs="Arial"/>
        </w:rPr>
        <w:t>9.2</w:t>
      </w:r>
      <w:r>
        <w:rPr>
          <w:rFonts w:ascii="Arial" w:hAnsi="Arial" w:cs="Arial"/>
        </w:rPr>
        <w:tab/>
      </w:r>
      <w:r w:rsidR="00407C21" w:rsidRPr="00407C21">
        <w:rPr>
          <w:rFonts w:ascii="Arial" w:hAnsi="Arial" w:cs="Arial"/>
        </w:rPr>
        <w:t xml:space="preserve">Body Worn CCTV </w:t>
      </w:r>
      <w:r w:rsidR="00407C21">
        <w:rPr>
          <w:rFonts w:ascii="Arial" w:hAnsi="Arial" w:cs="Arial"/>
        </w:rPr>
        <w:t>and d</w:t>
      </w:r>
      <w:r w:rsidR="00407C21" w:rsidRPr="00407C21">
        <w:rPr>
          <w:rFonts w:ascii="Arial" w:hAnsi="Arial" w:cs="Arial"/>
        </w:rPr>
        <w:t>eployable CCTV will be used in compliance with the relevant legislation including the Data Protection Act 1998, Human Rights Act 1998 and the ICO CCTV Code of Practice to ensure a consistent and effective system is adopted throughout, benefiting both members of the public and staff.</w:t>
      </w:r>
    </w:p>
    <w:p w14:paraId="6CAE1C2C" w14:textId="77777777" w:rsidR="00407C21" w:rsidRDefault="00407C21" w:rsidP="00006799">
      <w:pPr>
        <w:jc w:val="both"/>
        <w:rPr>
          <w:rFonts w:ascii="Arial" w:hAnsi="Arial" w:cs="Arial"/>
          <w:bCs/>
        </w:rPr>
      </w:pPr>
    </w:p>
    <w:p w14:paraId="2E0866BA" w14:textId="6AC3F9EC" w:rsidR="00C25420" w:rsidRPr="008F29DA" w:rsidRDefault="00DC466E" w:rsidP="00C25420">
      <w:pPr>
        <w:jc w:val="both"/>
        <w:rPr>
          <w:rFonts w:ascii="Arial" w:hAnsi="Arial" w:cs="Arial"/>
          <w:b/>
          <w:bCs/>
          <w:color w:val="00B050"/>
          <w:sz w:val="32"/>
          <w:szCs w:val="32"/>
        </w:rPr>
      </w:pPr>
      <w:r w:rsidRPr="008F29DA">
        <w:rPr>
          <w:rFonts w:ascii="Arial" w:hAnsi="Arial" w:cs="Arial"/>
          <w:b/>
          <w:bCs/>
          <w:color w:val="00B050"/>
          <w:sz w:val="32"/>
          <w:szCs w:val="32"/>
        </w:rPr>
        <w:t>10.0</w:t>
      </w:r>
      <w:r w:rsidRPr="008F29DA">
        <w:rPr>
          <w:rFonts w:ascii="Arial" w:hAnsi="Arial" w:cs="Arial"/>
          <w:b/>
          <w:bCs/>
          <w:color w:val="00B050"/>
          <w:sz w:val="32"/>
          <w:szCs w:val="32"/>
        </w:rPr>
        <w:tab/>
      </w:r>
      <w:r w:rsidR="008E415D" w:rsidRPr="008F29DA">
        <w:rPr>
          <w:rFonts w:ascii="Arial" w:hAnsi="Arial" w:cs="Arial"/>
          <w:b/>
          <w:bCs/>
          <w:color w:val="00B050"/>
          <w:sz w:val="32"/>
          <w:szCs w:val="32"/>
        </w:rPr>
        <w:t>What is the income</w:t>
      </w:r>
      <w:r w:rsidR="00C25420" w:rsidRPr="008F29DA">
        <w:rPr>
          <w:rFonts w:ascii="Arial" w:hAnsi="Arial" w:cs="Arial"/>
          <w:b/>
          <w:bCs/>
          <w:color w:val="00B050"/>
          <w:sz w:val="32"/>
          <w:szCs w:val="32"/>
        </w:rPr>
        <w:t xml:space="preserve"> from FPN’s spent on?</w:t>
      </w:r>
    </w:p>
    <w:p w14:paraId="1359B342" w14:textId="7B57B064" w:rsidR="00C25420" w:rsidRPr="004E361D" w:rsidRDefault="00DC466E" w:rsidP="009353E0">
      <w:pPr>
        <w:jc w:val="both"/>
        <w:rPr>
          <w:rFonts w:ascii="Arial" w:hAnsi="Arial" w:cs="Arial"/>
          <w:b/>
          <w:bCs/>
          <w:i/>
        </w:rPr>
      </w:pPr>
      <w:r>
        <w:rPr>
          <w:rFonts w:ascii="Arial" w:hAnsi="Arial" w:cs="Arial"/>
          <w:color w:val="000000"/>
        </w:rPr>
        <w:t>10.1</w:t>
      </w:r>
      <w:r>
        <w:rPr>
          <w:rFonts w:ascii="Arial" w:hAnsi="Arial" w:cs="Arial"/>
          <w:color w:val="000000"/>
        </w:rPr>
        <w:tab/>
      </w:r>
      <w:r w:rsidR="009353E0">
        <w:rPr>
          <w:rFonts w:ascii="Arial" w:hAnsi="Arial" w:cs="Arial"/>
          <w:color w:val="000000"/>
        </w:rPr>
        <w:t xml:space="preserve">The level of fixed penalty charges for different offences can be found at </w:t>
      </w:r>
      <w:r w:rsidR="009353E0" w:rsidRPr="009353E0">
        <w:rPr>
          <w:rFonts w:ascii="Arial" w:hAnsi="Arial" w:cs="Arial"/>
          <w:b/>
          <w:color w:val="000000"/>
        </w:rPr>
        <w:t xml:space="preserve">Appendix </w:t>
      </w:r>
      <w:r w:rsidR="003A0F3D">
        <w:rPr>
          <w:rFonts w:ascii="Arial" w:hAnsi="Arial" w:cs="Arial"/>
          <w:b/>
          <w:color w:val="000000"/>
        </w:rPr>
        <w:t>F</w:t>
      </w:r>
      <w:r w:rsidR="009353E0">
        <w:rPr>
          <w:rFonts w:ascii="Arial" w:hAnsi="Arial" w:cs="Arial"/>
          <w:color w:val="000000"/>
        </w:rPr>
        <w:t xml:space="preserve">.  </w:t>
      </w:r>
      <w:r w:rsidR="00C25420">
        <w:rPr>
          <w:rFonts w:ascii="Arial" w:hAnsi="Arial" w:cs="Arial"/>
          <w:color w:val="000000"/>
        </w:rPr>
        <w:t xml:space="preserve">The receipts from fixed penalties for environmental offences may be retained by South Gloucestershire Council.  </w:t>
      </w:r>
      <w:r w:rsidR="00C25420" w:rsidRPr="004E361D">
        <w:rPr>
          <w:rFonts w:ascii="Arial" w:hAnsi="Arial" w:cs="Arial"/>
          <w:color w:val="000000"/>
        </w:rPr>
        <w:t xml:space="preserve">Any </w:t>
      </w:r>
      <w:r w:rsidR="00C25420">
        <w:rPr>
          <w:rFonts w:ascii="Arial" w:hAnsi="Arial" w:cs="Arial"/>
          <w:color w:val="000000"/>
        </w:rPr>
        <w:t xml:space="preserve">receipts </w:t>
      </w:r>
      <w:r w:rsidR="00C25420" w:rsidRPr="004E361D">
        <w:rPr>
          <w:rFonts w:ascii="Arial" w:hAnsi="Arial" w:cs="Arial"/>
          <w:color w:val="000000"/>
        </w:rPr>
        <w:t>will be spent by S</w:t>
      </w:r>
      <w:r w:rsidR="00C25420">
        <w:rPr>
          <w:rFonts w:ascii="Arial" w:hAnsi="Arial" w:cs="Arial"/>
          <w:color w:val="000000"/>
        </w:rPr>
        <w:t xml:space="preserve">outh Gloucestershire </w:t>
      </w:r>
      <w:r w:rsidR="00C25420" w:rsidRPr="004E361D">
        <w:rPr>
          <w:rFonts w:ascii="Arial" w:hAnsi="Arial" w:cs="Arial"/>
          <w:color w:val="000000"/>
        </w:rPr>
        <w:t>C</w:t>
      </w:r>
      <w:r w:rsidR="00C25420">
        <w:rPr>
          <w:rFonts w:ascii="Arial" w:hAnsi="Arial" w:cs="Arial"/>
          <w:color w:val="000000"/>
        </w:rPr>
        <w:t xml:space="preserve">ouncil on the functions relating </w:t>
      </w:r>
      <w:r w:rsidR="00C25420" w:rsidRPr="00C36DF0">
        <w:rPr>
          <w:rFonts w:ascii="Arial" w:hAnsi="Arial" w:cs="Arial"/>
        </w:rPr>
        <w:t>to</w:t>
      </w:r>
      <w:r w:rsidR="00D95861" w:rsidRPr="00C36DF0">
        <w:rPr>
          <w:rFonts w:ascii="Arial" w:hAnsi="Arial" w:cs="Arial"/>
        </w:rPr>
        <w:t xml:space="preserve"> education and enforcement with regard to</w:t>
      </w:r>
      <w:r w:rsidR="00D95861" w:rsidRPr="00520039">
        <w:rPr>
          <w:rFonts w:ascii="Arial" w:hAnsi="Arial" w:cs="Arial"/>
          <w:color w:val="00B050"/>
        </w:rPr>
        <w:t xml:space="preserve"> </w:t>
      </w:r>
      <w:r w:rsidR="00D95861">
        <w:rPr>
          <w:rFonts w:ascii="Arial" w:hAnsi="Arial" w:cs="Arial"/>
          <w:color w:val="000000"/>
        </w:rPr>
        <w:t>waste,</w:t>
      </w:r>
      <w:r w:rsidR="00C36DF0">
        <w:rPr>
          <w:rFonts w:ascii="Arial" w:hAnsi="Arial" w:cs="Arial"/>
          <w:color w:val="000000"/>
        </w:rPr>
        <w:t xml:space="preserve"> </w:t>
      </w:r>
      <w:r w:rsidR="00C25420">
        <w:rPr>
          <w:rFonts w:ascii="Arial" w:hAnsi="Arial" w:cs="Arial"/>
          <w:color w:val="000000"/>
        </w:rPr>
        <w:t>l</w:t>
      </w:r>
      <w:r w:rsidR="00C25420" w:rsidRPr="004E361D">
        <w:rPr>
          <w:rFonts w:ascii="Arial" w:hAnsi="Arial" w:cs="Arial"/>
          <w:color w:val="000000"/>
        </w:rPr>
        <w:t xml:space="preserve">itter, </w:t>
      </w:r>
      <w:r w:rsidR="00C25420">
        <w:rPr>
          <w:rFonts w:ascii="Arial" w:hAnsi="Arial" w:cs="Arial"/>
          <w:color w:val="000000"/>
        </w:rPr>
        <w:t>waste</w:t>
      </w:r>
      <w:r w:rsidR="00C36DF0">
        <w:rPr>
          <w:rFonts w:ascii="Arial" w:hAnsi="Arial" w:cs="Arial"/>
          <w:color w:val="000000"/>
        </w:rPr>
        <w:t xml:space="preserve"> m</w:t>
      </w:r>
      <w:r w:rsidR="00C25420">
        <w:rPr>
          <w:rFonts w:ascii="Arial" w:hAnsi="Arial" w:cs="Arial"/>
          <w:color w:val="000000"/>
        </w:rPr>
        <w:t xml:space="preserve">anagement, </w:t>
      </w:r>
      <w:r w:rsidR="00C25420" w:rsidRPr="004E361D">
        <w:rPr>
          <w:rFonts w:ascii="Arial" w:hAnsi="Arial" w:cs="Arial"/>
          <w:color w:val="000000"/>
        </w:rPr>
        <w:t>dog control, graffiti and fly-posting</w:t>
      </w:r>
      <w:r w:rsidR="00D95861">
        <w:rPr>
          <w:rFonts w:ascii="Arial" w:hAnsi="Arial" w:cs="Arial"/>
          <w:color w:val="000000"/>
        </w:rPr>
        <w:t xml:space="preserve"> </w:t>
      </w:r>
    </w:p>
    <w:p w14:paraId="3DD66CA5" w14:textId="77777777" w:rsidR="00BD34DA" w:rsidRDefault="00BD34DA" w:rsidP="00006799">
      <w:pPr>
        <w:jc w:val="both"/>
        <w:rPr>
          <w:rFonts w:ascii="Arial" w:hAnsi="Arial" w:cs="Arial"/>
          <w:b/>
          <w:sz w:val="32"/>
          <w:szCs w:val="32"/>
        </w:rPr>
      </w:pPr>
    </w:p>
    <w:p w14:paraId="1AEFFE5A" w14:textId="6E16EE7A" w:rsidR="00EF54FB" w:rsidRPr="008F29DA" w:rsidRDefault="00DC466E" w:rsidP="00006799">
      <w:pPr>
        <w:jc w:val="both"/>
        <w:rPr>
          <w:rFonts w:ascii="Arial" w:hAnsi="Arial" w:cs="Arial"/>
          <w:b/>
          <w:color w:val="00B050"/>
          <w:sz w:val="32"/>
          <w:szCs w:val="32"/>
        </w:rPr>
      </w:pPr>
      <w:r w:rsidRPr="008F29DA">
        <w:rPr>
          <w:rFonts w:ascii="Arial" w:hAnsi="Arial" w:cs="Arial"/>
          <w:b/>
          <w:color w:val="00B050"/>
          <w:sz w:val="32"/>
          <w:szCs w:val="32"/>
        </w:rPr>
        <w:t>11.0</w:t>
      </w:r>
      <w:r w:rsidRPr="008F29DA">
        <w:rPr>
          <w:rFonts w:ascii="Arial" w:hAnsi="Arial" w:cs="Arial"/>
          <w:b/>
          <w:color w:val="00B050"/>
          <w:sz w:val="32"/>
          <w:szCs w:val="32"/>
        </w:rPr>
        <w:tab/>
      </w:r>
      <w:r w:rsidR="0033547A" w:rsidRPr="008F29DA">
        <w:rPr>
          <w:rFonts w:ascii="Arial" w:hAnsi="Arial" w:cs="Arial"/>
          <w:b/>
          <w:color w:val="00B050"/>
          <w:sz w:val="32"/>
          <w:szCs w:val="32"/>
        </w:rPr>
        <w:t>Appeals</w:t>
      </w:r>
    </w:p>
    <w:p w14:paraId="1B5CDFB2" w14:textId="00C7ABCB" w:rsidR="00C418F5" w:rsidRDefault="00DC466E" w:rsidP="00C60854">
      <w:pPr>
        <w:jc w:val="both"/>
        <w:rPr>
          <w:rFonts w:ascii="Arial" w:hAnsi="Arial" w:cs="Arial"/>
        </w:rPr>
      </w:pPr>
      <w:r>
        <w:rPr>
          <w:rFonts w:ascii="Arial" w:hAnsi="Arial" w:cs="Arial"/>
        </w:rPr>
        <w:t>11.1</w:t>
      </w:r>
      <w:r>
        <w:rPr>
          <w:rFonts w:ascii="Arial" w:hAnsi="Arial" w:cs="Arial"/>
        </w:rPr>
        <w:tab/>
      </w:r>
      <w:r w:rsidR="00C418F5" w:rsidRPr="00F01AC0">
        <w:rPr>
          <w:rFonts w:ascii="Arial" w:hAnsi="Arial" w:cs="Arial"/>
        </w:rPr>
        <w:t xml:space="preserve">If there is an option to appeal </w:t>
      </w:r>
      <w:r w:rsidR="00C418F5">
        <w:rPr>
          <w:rFonts w:ascii="Arial" w:hAnsi="Arial" w:cs="Arial"/>
        </w:rPr>
        <w:t xml:space="preserve">a notice that has been served then </w:t>
      </w:r>
      <w:r w:rsidR="00C418F5" w:rsidRPr="00F01AC0">
        <w:rPr>
          <w:rFonts w:ascii="Arial" w:hAnsi="Arial" w:cs="Arial"/>
        </w:rPr>
        <w:t>the process will be outlined on the notice.</w:t>
      </w:r>
      <w:r w:rsidR="00C418F5">
        <w:rPr>
          <w:rFonts w:ascii="Arial" w:hAnsi="Arial" w:cs="Arial"/>
        </w:rPr>
        <w:t xml:space="preserve">  </w:t>
      </w:r>
    </w:p>
    <w:p w14:paraId="43263C41" w14:textId="127DEF8B" w:rsidR="00700D66" w:rsidRPr="00C60854" w:rsidRDefault="00DC466E" w:rsidP="00C60854">
      <w:pPr>
        <w:jc w:val="both"/>
        <w:rPr>
          <w:rFonts w:ascii="Arial" w:hAnsi="Arial" w:cs="Arial"/>
        </w:rPr>
      </w:pPr>
      <w:r>
        <w:rPr>
          <w:rFonts w:ascii="Arial" w:hAnsi="Arial" w:cs="Arial"/>
        </w:rPr>
        <w:t>11.2</w:t>
      </w:r>
      <w:r>
        <w:rPr>
          <w:rFonts w:ascii="Arial" w:hAnsi="Arial" w:cs="Arial"/>
        </w:rPr>
        <w:tab/>
      </w:r>
      <w:r w:rsidR="0033547A">
        <w:rPr>
          <w:rFonts w:ascii="Arial" w:hAnsi="Arial" w:cs="Arial"/>
        </w:rPr>
        <w:t xml:space="preserve">There is no legal </w:t>
      </w:r>
      <w:r w:rsidR="00C60854">
        <w:rPr>
          <w:rFonts w:ascii="Arial" w:hAnsi="Arial" w:cs="Arial"/>
        </w:rPr>
        <w:t xml:space="preserve">right to </w:t>
      </w:r>
      <w:r w:rsidR="0033547A">
        <w:rPr>
          <w:rFonts w:ascii="Arial" w:hAnsi="Arial" w:cs="Arial"/>
        </w:rPr>
        <w:t>appeal</w:t>
      </w:r>
      <w:r w:rsidR="00C418F5">
        <w:rPr>
          <w:rFonts w:ascii="Arial" w:hAnsi="Arial" w:cs="Arial"/>
        </w:rPr>
        <w:t xml:space="preserve"> a FPN; if a</w:t>
      </w:r>
      <w:r w:rsidR="00944D62" w:rsidRPr="00C60854">
        <w:rPr>
          <w:rFonts w:ascii="Arial" w:hAnsi="Arial" w:cs="Arial"/>
        </w:rPr>
        <w:t xml:space="preserve"> FPN goes unpaid </w:t>
      </w:r>
      <w:r w:rsidR="00167008">
        <w:rPr>
          <w:rFonts w:ascii="Arial" w:hAnsi="Arial" w:cs="Arial"/>
        </w:rPr>
        <w:t>where possible, and where it is considered appropriate to do so, the original offence will be</w:t>
      </w:r>
      <w:r w:rsidR="00944D62" w:rsidRPr="00C60854">
        <w:rPr>
          <w:rFonts w:ascii="Arial" w:hAnsi="Arial" w:cs="Arial"/>
        </w:rPr>
        <w:t xml:space="preserve"> prosecuted, and </w:t>
      </w:r>
      <w:r w:rsidR="00C60854">
        <w:rPr>
          <w:rFonts w:ascii="Arial" w:hAnsi="Arial" w:cs="Arial"/>
        </w:rPr>
        <w:t xml:space="preserve">the outcome </w:t>
      </w:r>
      <w:r w:rsidR="00944D62" w:rsidRPr="00C60854">
        <w:rPr>
          <w:rFonts w:ascii="Arial" w:hAnsi="Arial" w:cs="Arial"/>
        </w:rPr>
        <w:t xml:space="preserve">will be determined by the courts. </w:t>
      </w:r>
      <w:r w:rsidR="00C418F5">
        <w:rPr>
          <w:rFonts w:ascii="Arial" w:hAnsi="Arial" w:cs="Arial"/>
        </w:rPr>
        <w:t xml:space="preserve"> </w:t>
      </w:r>
      <w:r w:rsidR="00944D62" w:rsidRPr="00C60854">
        <w:rPr>
          <w:rFonts w:ascii="Arial" w:hAnsi="Arial" w:cs="Arial"/>
        </w:rPr>
        <w:t xml:space="preserve">However, </w:t>
      </w:r>
      <w:r w:rsidR="00C60854">
        <w:rPr>
          <w:rFonts w:ascii="Arial" w:hAnsi="Arial" w:cs="Arial"/>
        </w:rPr>
        <w:t xml:space="preserve">the Council deems it to be good practice to </w:t>
      </w:r>
      <w:r w:rsidR="00944D62" w:rsidRPr="00C60854">
        <w:rPr>
          <w:rFonts w:ascii="Arial" w:hAnsi="Arial" w:cs="Arial"/>
        </w:rPr>
        <w:t>re</w:t>
      </w:r>
      <w:r w:rsidR="00C418F5">
        <w:rPr>
          <w:rFonts w:ascii="Arial" w:hAnsi="Arial" w:cs="Arial"/>
        </w:rPr>
        <w:t>view disputed cases ahead of</w:t>
      </w:r>
      <w:r w:rsidR="00944D62" w:rsidRPr="00C60854">
        <w:rPr>
          <w:rFonts w:ascii="Arial" w:hAnsi="Arial" w:cs="Arial"/>
        </w:rPr>
        <w:t xml:space="preserve"> legal action.</w:t>
      </w:r>
      <w:r w:rsidR="00C60854">
        <w:rPr>
          <w:rFonts w:ascii="Arial" w:hAnsi="Arial" w:cs="Arial"/>
        </w:rPr>
        <w:t xml:space="preserve">  A</w:t>
      </w:r>
      <w:r w:rsidR="00944D62" w:rsidRPr="00C60854">
        <w:rPr>
          <w:rFonts w:ascii="Arial" w:hAnsi="Arial" w:cs="Arial"/>
        </w:rPr>
        <w:t xml:space="preserve">ll disputes or representations </w:t>
      </w:r>
      <w:r w:rsidR="00C60854">
        <w:rPr>
          <w:rFonts w:ascii="Arial" w:hAnsi="Arial" w:cs="Arial"/>
        </w:rPr>
        <w:t xml:space="preserve">will </w:t>
      </w:r>
      <w:r w:rsidR="00944D62" w:rsidRPr="00C60854">
        <w:rPr>
          <w:rFonts w:ascii="Arial" w:hAnsi="Arial" w:cs="Arial"/>
        </w:rPr>
        <w:t>be considered by the authorised manager.  The manager can cancel or uphold the FPN as appropriate</w:t>
      </w:r>
      <w:r w:rsidR="00C60854">
        <w:rPr>
          <w:rFonts w:ascii="Arial" w:hAnsi="Arial" w:cs="Arial"/>
        </w:rPr>
        <w:t xml:space="preserve"> or instruct officers to prepare the matter for prosecution</w:t>
      </w:r>
      <w:r w:rsidR="00944D62" w:rsidRPr="00C60854">
        <w:rPr>
          <w:rFonts w:ascii="Arial" w:hAnsi="Arial" w:cs="Arial"/>
        </w:rPr>
        <w:t xml:space="preserve">. </w:t>
      </w:r>
      <w:r w:rsidR="00F24898">
        <w:rPr>
          <w:rFonts w:ascii="Arial" w:hAnsi="Arial" w:cs="Arial"/>
        </w:rPr>
        <w:t xml:space="preserve"> Consideration may be </w:t>
      </w:r>
      <w:r w:rsidR="00F24898">
        <w:rPr>
          <w:rFonts w:ascii="Arial" w:hAnsi="Arial" w:cs="Arial"/>
        </w:rPr>
        <w:lastRenderedPageBreak/>
        <w:t>given to proven cases of hardship, homelessness and/or mental ill health and other vulnerabilities</w:t>
      </w:r>
      <w:r w:rsidR="00B366A2">
        <w:rPr>
          <w:rFonts w:ascii="Arial" w:hAnsi="Arial" w:cs="Arial"/>
        </w:rPr>
        <w:t xml:space="preserve"> and protected characteristics</w:t>
      </w:r>
      <w:r w:rsidR="00F24898">
        <w:rPr>
          <w:rFonts w:ascii="Arial" w:hAnsi="Arial" w:cs="Arial"/>
        </w:rPr>
        <w:t xml:space="preserve">. </w:t>
      </w:r>
    </w:p>
    <w:p w14:paraId="6612C763" w14:textId="73BE564B" w:rsidR="00BD34DA" w:rsidRDefault="00BD34DA" w:rsidP="00F01AC0">
      <w:pPr>
        <w:jc w:val="both"/>
        <w:rPr>
          <w:rFonts w:ascii="Arial" w:hAnsi="Arial" w:cs="Arial"/>
          <w:b/>
          <w:sz w:val="32"/>
          <w:szCs w:val="32"/>
        </w:rPr>
      </w:pPr>
    </w:p>
    <w:p w14:paraId="3E2156C8" w14:textId="7D8B894A" w:rsidR="00C25420" w:rsidRPr="008F29DA" w:rsidRDefault="00DC466E" w:rsidP="00F01AC0">
      <w:pPr>
        <w:jc w:val="both"/>
        <w:rPr>
          <w:rFonts w:ascii="Arial" w:hAnsi="Arial" w:cs="Arial"/>
          <w:b/>
          <w:color w:val="00B050"/>
          <w:sz w:val="32"/>
          <w:szCs w:val="32"/>
        </w:rPr>
      </w:pPr>
      <w:r w:rsidRPr="008F29DA">
        <w:rPr>
          <w:rFonts w:ascii="Arial" w:hAnsi="Arial" w:cs="Arial"/>
          <w:b/>
          <w:color w:val="00B050"/>
          <w:sz w:val="32"/>
          <w:szCs w:val="32"/>
        </w:rPr>
        <w:t>12.0</w:t>
      </w:r>
      <w:r w:rsidRPr="008F29DA">
        <w:rPr>
          <w:rFonts w:ascii="Arial" w:hAnsi="Arial" w:cs="Arial"/>
          <w:b/>
          <w:color w:val="00B050"/>
          <w:sz w:val="32"/>
          <w:szCs w:val="32"/>
        </w:rPr>
        <w:tab/>
      </w:r>
      <w:r w:rsidR="00C25420" w:rsidRPr="008F29DA">
        <w:rPr>
          <w:rFonts w:ascii="Arial" w:hAnsi="Arial" w:cs="Arial"/>
          <w:b/>
          <w:color w:val="00B050"/>
          <w:sz w:val="32"/>
          <w:szCs w:val="32"/>
        </w:rPr>
        <w:t>Publicity</w:t>
      </w:r>
    </w:p>
    <w:p w14:paraId="65399626" w14:textId="6D1EC6EA" w:rsidR="00C25420" w:rsidRDefault="00DC466E" w:rsidP="00DC466E">
      <w:pPr>
        <w:jc w:val="both"/>
        <w:rPr>
          <w:rFonts w:ascii="Arial" w:hAnsi="Arial" w:cs="Arial"/>
        </w:rPr>
      </w:pPr>
      <w:r>
        <w:rPr>
          <w:rFonts w:ascii="Arial" w:hAnsi="Arial" w:cs="Arial"/>
        </w:rPr>
        <w:t>12.1</w:t>
      </w:r>
      <w:r>
        <w:rPr>
          <w:rFonts w:ascii="Arial" w:hAnsi="Arial" w:cs="Arial"/>
        </w:rPr>
        <w:tab/>
      </w:r>
      <w:r w:rsidR="00C25420" w:rsidRPr="00C25420">
        <w:rPr>
          <w:rFonts w:ascii="Arial" w:hAnsi="Arial" w:cs="Arial"/>
        </w:rPr>
        <w:t>Whilst not a direct form of enforcement, the Council will seek to raise awareness and increase</w:t>
      </w:r>
      <w:r w:rsidR="00C25420">
        <w:rPr>
          <w:rFonts w:ascii="Arial" w:hAnsi="Arial" w:cs="Arial"/>
        </w:rPr>
        <w:t xml:space="preserve"> </w:t>
      </w:r>
      <w:r w:rsidR="00C25420" w:rsidRPr="00C25420">
        <w:rPr>
          <w:rFonts w:ascii="Arial" w:hAnsi="Arial" w:cs="Arial"/>
        </w:rPr>
        <w:t>compliance levels by making public details of evidence of unlawful practice and any legal</w:t>
      </w:r>
      <w:r w:rsidR="00C25420">
        <w:rPr>
          <w:rFonts w:ascii="Arial" w:hAnsi="Arial" w:cs="Arial"/>
        </w:rPr>
        <w:t xml:space="preserve"> </w:t>
      </w:r>
      <w:r w:rsidR="00C25420" w:rsidRPr="00C25420">
        <w:rPr>
          <w:rFonts w:ascii="Arial" w:hAnsi="Arial" w:cs="Arial"/>
        </w:rPr>
        <w:t>action</w:t>
      </w:r>
      <w:r w:rsidR="00C25420">
        <w:rPr>
          <w:rFonts w:ascii="Arial" w:hAnsi="Arial" w:cs="Arial"/>
        </w:rPr>
        <w:t xml:space="preserve"> </w:t>
      </w:r>
      <w:r w:rsidR="00C25420" w:rsidRPr="00C25420">
        <w:rPr>
          <w:rFonts w:ascii="Arial" w:hAnsi="Arial" w:cs="Arial"/>
        </w:rPr>
        <w:t>taken where in their opinion it is appropriate to do so.</w:t>
      </w:r>
    </w:p>
    <w:p w14:paraId="79780BCF" w14:textId="77777777" w:rsidR="00BD34DA" w:rsidRDefault="00BD34DA" w:rsidP="00F01AC0">
      <w:pPr>
        <w:jc w:val="both"/>
        <w:rPr>
          <w:rFonts w:ascii="Arial" w:hAnsi="Arial" w:cs="Arial"/>
          <w:b/>
          <w:sz w:val="32"/>
          <w:szCs w:val="32"/>
        </w:rPr>
      </w:pPr>
    </w:p>
    <w:p w14:paraId="58F364EF" w14:textId="50C1FE4F" w:rsidR="00C57150" w:rsidRPr="008F29DA" w:rsidRDefault="00DC466E" w:rsidP="00F01AC0">
      <w:pPr>
        <w:jc w:val="both"/>
        <w:rPr>
          <w:rFonts w:ascii="Arial" w:hAnsi="Arial" w:cs="Arial"/>
          <w:b/>
          <w:color w:val="00B050"/>
          <w:sz w:val="32"/>
          <w:szCs w:val="32"/>
        </w:rPr>
      </w:pPr>
      <w:r w:rsidRPr="008F29DA">
        <w:rPr>
          <w:rFonts w:ascii="Arial" w:hAnsi="Arial" w:cs="Arial"/>
          <w:b/>
          <w:color w:val="00B050"/>
          <w:sz w:val="32"/>
          <w:szCs w:val="32"/>
        </w:rPr>
        <w:t>13.0</w:t>
      </w:r>
      <w:r w:rsidRPr="008F29DA">
        <w:rPr>
          <w:rFonts w:ascii="Arial" w:hAnsi="Arial" w:cs="Arial"/>
          <w:b/>
          <w:color w:val="00B050"/>
          <w:sz w:val="32"/>
          <w:szCs w:val="32"/>
        </w:rPr>
        <w:tab/>
      </w:r>
      <w:r w:rsidR="00C57150" w:rsidRPr="008F29DA">
        <w:rPr>
          <w:rFonts w:ascii="Arial" w:hAnsi="Arial" w:cs="Arial"/>
          <w:b/>
          <w:color w:val="00B050"/>
          <w:sz w:val="32"/>
          <w:szCs w:val="32"/>
        </w:rPr>
        <w:t>Reporting</w:t>
      </w:r>
    </w:p>
    <w:p w14:paraId="039A8490" w14:textId="18ABCCF0" w:rsidR="00C57150" w:rsidRDefault="00DC466E" w:rsidP="00F01AC0">
      <w:pPr>
        <w:jc w:val="both"/>
        <w:rPr>
          <w:rFonts w:ascii="Arial" w:hAnsi="Arial" w:cs="Arial"/>
        </w:rPr>
      </w:pPr>
      <w:r>
        <w:rPr>
          <w:rFonts w:ascii="Arial" w:hAnsi="Arial" w:cs="Arial"/>
        </w:rPr>
        <w:t>13.1</w:t>
      </w:r>
      <w:r>
        <w:rPr>
          <w:rFonts w:ascii="Arial" w:hAnsi="Arial" w:cs="Arial"/>
        </w:rPr>
        <w:tab/>
      </w:r>
      <w:r w:rsidR="00C57150" w:rsidRPr="00C57150">
        <w:rPr>
          <w:rFonts w:ascii="Arial" w:hAnsi="Arial" w:cs="Arial"/>
        </w:rPr>
        <w:t xml:space="preserve">We will publish </w:t>
      </w:r>
      <w:r w:rsidR="00C57150">
        <w:rPr>
          <w:rFonts w:ascii="Arial" w:hAnsi="Arial" w:cs="Arial"/>
        </w:rPr>
        <w:t>the following information</w:t>
      </w:r>
      <w:r w:rsidR="0036030C" w:rsidRPr="0036030C">
        <w:rPr>
          <w:rFonts w:ascii="Arial" w:hAnsi="Arial" w:cs="Arial"/>
        </w:rPr>
        <w:t xml:space="preserve"> </w:t>
      </w:r>
      <w:r w:rsidR="0036030C">
        <w:rPr>
          <w:rFonts w:ascii="Arial" w:hAnsi="Arial" w:cs="Arial"/>
        </w:rPr>
        <w:t xml:space="preserve">on our </w:t>
      </w:r>
      <w:r w:rsidR="00C418F5">
        <w:rPr>
          <w:rFonts w:ascii="Arial" w:hAnsi="Arial" w:cs="Arial"/>
        </w:rPr>
        <w:t>website</w:t>
      </w:r>
      <w:r w:rsidR="001740B5">
        <w:rPr>
          <w:rFonts w:ascii="Arial" w:hAnsi="Arial" w:cs="Arial"/>
        </w:rPr>
        <w:t xml:space="preserve"> every six months</w:t>
      </w:r>
      <w:r w:rsidR="00C418F5">
        <w:rPr>
          <w:rFonts w:ascii="Arial" w:hAnsi="Arial" w:cs="Arial"/>
        </w:rPr>
        <w:t>:</w:t>
      </w:r>
    </w:p>
    <w:p w14:paraId="6F69B39C" w14:textId="4BE00599" w:rsidR="00C57150" w:rsidRDefault="00C57150" w:rsidP="00C57150">
      <w:pPr>
        <w:pStyle w:val="ListParagraph"/>
        <w:numPr>
          <w:ilvl w:val="0"/>
          <w:numId w:val="21"/>
        </w:numPr>
        <w:jc w:val="both"/>
        <w:rPr>
          <w:rFonts w:ascii="Arial" w:hAnsi="Arial" w:cs="Arial"/>
        </w:rPr>
      </w:pPr>
      <w:r>
        <w:rPr>
          <w:rFonts w:ascii="Arial" w:hAnsi="Arial" w:cs="Arial"/>
        </w:rPr>
        <w:t>the number of FPN’s issued</w:t>
      </w:r>
    </w:p>
    <w:p w14:paraId="74C285B2" w14:textId="0035FC45" w:rsidR="00025988" w:rsidRDefault="00025988" w:rsidP="00C57150">
      <w:pPr>
        <w:pStyle w:val="ListParagraph"/>
        <w:numPr>
          <w:ilvl w:val="0"/>
          <w:numId w:val="21"/>
        </w:numPr>
        <w:jc w:val="both"/>
        <w:rPr>
          <w:rFonts w:ascii="Arial" w:hAnsi="Arial" w:cs="Arial"/>
        </w:rPr>
      </w:pPr>
      <w:r>
        <w:rPr>
          <w:rFonts w:ascii="Arial" w:hAnsi="Arial" w:cs="Arial"/>
        </w:rPr>
        <w:t>what the number of FPN’s were issued for</w:t>
      </w:r>
    </w:p>
    <w:p w14:paraId="27142BC6" w14:textId="38CA2953" w:rsidR="00C57150" w:rsidRDefault="00C57150" w:rsidP="00C57150">
      <w:pPr>
        <w:pStyle w:val="ListParagraph"/>
        <w:numPr>
          <w:ilvl w:val="0"/>
          <w:numId w:val="21"/>
        </w:numPr>
        <w:jc w:val="both"/>
        <w:rPr>
          <w:rFonts w:ascii="Arial" w:hAnsi="Arial" w:cs="Arial"/>
        </w:rPr>
      </w:pPr>
      <w:r>
        <w:rPr>
          <w:rFonts w:ascii="Arial" w:hAnsi="Arial" w:cs="Arial"/>
        </w:rPr>
        <w:t>the number of FPN’s cancelled</w:t>
      </w:r>
    </w:p>
    <w:p w14:paraId="6C43A109" w14:textId="162D0FD0" w:rsidR="00C57150" w:rsidRDefault="00C57150" w:rsidP="00C57150">
      <w:pPr>
        <w:pStyle w:val="ListParagraph"/>
        <w:numPr>
          <w:ilvl w:val="0"/>
          <w:numId w:val="21"/>
        </w:numPr>
        <w:jc w:val="both"/>
        <w:rPr>
          <w:rFonts w:ascii="Arial" w:hAnsi="Arial" w:cs="Arial"/>
        </w:rPr>
      </w:pPr>
      <w:r>
        <w:rPr>
          <w:rFonts w:ascii="Arial" w:hAnsi="Arial" w:cs="Arial"/>
        </w:rPr>
        <w:t>the number of FPN’s paid</w:t>
      </w:r>
    </w:p>
    <w:p w14:paraId="37962598" w14:textId="178ED9B3" w:rsidR="00C57150" w:rsidRDefault="00C57150" w:rsidP="00C57150">
      <w:pPr>
        <w:pStyle w:val="ListParagraph"/>
        <w:numPr>
          <w:ilvl w:val="0"/>
          <w:numId w:val="21"/>
        </w:numPr>
        <w:jc w:val="both"/>
        <w:rPr>
          <w:rFonts w:ascii="Arial" w:hAnsi="Arial" w:cs="Arial"/>
        </w:rPr>
      </w:pPr>
      <w:r>
        <w:rPr>
          <w:rFonts w:ascii="Arial" w:hAnsi="Arial" w:cs="Arial"/>
        </w:rPr>
        <w:t>the number of FPN’s paid at a discount rate</w:t>
      </w:r>
    </w:p>
    <w:p w14:paraId="47EAD8E0" w14:textId="5FA711B0" w:rsidR="00C57150" w:rsidRDefault="00C57150" w:rsidP="00C57150">
      <w:pPr>
        <w:pStyle w:val="ListParagraph"/>
        <w:numPr>
          <w:ilvl w:val="0"/>
          <w:numId w:val="21"/>
        </w:numPr>
        <w:jc w:val="both"/>
        <w:rPr>
          <w:rFonts w:ascii="Arial" w:hAnsi="Arial" w:cs="Arial"/>
        </w:rPr>
      </w:pPr>
      <w:r>
        <w:rPr>
          <w:rFonts w:ascii="Arial" w:hAnsi="Arial" w:cs="Arial"/>
        </w:rPr>
        <w:t>the number of prosecutions undertaken following non-payment of FPN</w:t>
      </w:r>
    </w:p>
    <w:p w14:paraId="172781CF" w14:textId="6F1A899D" w:rsidR="00C57150" w:rsidRDefault="00C57150" w:rsidP="00C57150">
      <w:pPr>
        <w:pStyle w:val="ListParagraph"/>
        <w:numPr>
          <w:ilvl w:val="0"/>
          <w:numId w:val="21"/>
        </w:numPr>
        <w:jc w:val="both"/>
        <w:rPr>
          <w:rFonts w:ascii="Arial" w:hAnsi="Arial" w:cs="Arial"/>
        </w:rPr>
      </w:pPr>
      <w:r>
        <w:rPr>
          <w:rFonts w:ascii="Arial" w:hAnsi="Arial" w:cs="Arial"/>
        </w:rPr>
        <w:t>the number of prosecutions undertaken for environmental offences for which a FPN was not offered</w:t>
      </w:r>
    </w:p>
    <w:p w14:paraId="275E7E28" w14:textId="6A5774D3" w:rsidR="00C57150" w:rsidRDefault="00C57150" w:rsidP="00C57150">
      <w:pPr>
        <w:pStyle w:val="ListParagraph"/>
        <w:numPr>
          <w:ilvl w:val="0"/>
          <w:numId w:val="21"/>
        </w:numPr>
        <w:jc w:val="both"/>
        <w:rPr>
          <w:rFonts w:ascii="Arial" w:hAnsi="Arial" w:cs="Arial"/>
        </w:rPr>
      </w:pPr>
      <w:r>
        <w:rPr>
          <w:rFonts w:ascii="Arial" w:hAnsi="Arial" w:cs="Arial"/>
        </w:rPr>
        <w:t>the total net income from an FPN for each of the environmental offences</w:t>
      </w:r>
    </w:p>
    <w:p w14:paraId="5F4DCDB4" w14:textId="77777777" w:rsidR="00622C7E" w:rsidRPr="00622C7E" w:rsidRDefault="00622C7E" w:rsidP="00622C7E">
      <w:pPr>
        <w:pStyle w:val="ListParagraph"/>
        <w:numPr>
          <w:ilvl w:val="0"/>
          <w:numId w:val="21"/>
        </w:numPr>
        <w:rPr>
          <w:rFonts w:ascii="Arial" w:hAnsi="Arial" w:cs="Arial"/>
        </w:rPr>
      </w:pPr>
      <w:r w:rsidRPr="00622C7E">
        <w:rPr>
          <w:rFonts w:ascii="Arial" w:hAnsi="Arial" w:cs="Arial"/>
        </w:rPr>
        <w:t>An overview of any equalities issues emerging as a result of actions taken.</w:t>
      </w:r>
    </w:p>
    <w:p w14:paraId="4C3C4AFB" w14:textId="77777777" w:rsidR="00622C7E" w:rsidRPr="00C57150" w:rsidRDefault="00622C7E" w:rsidP="00622C7E">
      <w:pPr>
        <w:pStyle w:val="ListParagraph"/>
        <w:jc w:val="both"/>
        <w:rPr>
          <w:rFonts w:ascii="Arial" w:hAnsi="Arial" w:cs="Arial"/>
        </w:rPr>
      </w:pPr>
    </w:p>
    <w:p w14:paraId="083E84C7" w14:textId="12FAC724" w:rsidR="003841E2" w:rsidRPr="008F29DA" w:rsidRDefault="00C23E41" w:rsidP="006A7169">
      <w:pPr>
        <w:rPr>
          <w:rFonts w:ascii="Arial" w:hAnsi="Arial" w:cs="Arial"/>
          <w:b/>
          <w:color w:val="00B050"/>
          <w:sz w:val="32"/>
          <w:szCs w:val="32"/>
        </w:rPr>
      </w:pPr>
      <w:r>
        <w:rPr>
          <w:rFonts w:ascii="Arial" w:hAnsi="Arial" w:cs="Arial"/>
          <w:b/>
          <w:sz w:val="32"/>
          <w:szCs w:val="32"/>
        </w:rPr>
        <w:br w:type="page"/>
      </w:r>
      <w:r w:rsidR="003841E2" w:rsidRPr="008F29DA">
        <w:rPr>
          <w:rFonts w:ascii="Arial" w:hAnsi="Arial" w:cs="Arial"/>
          <w:b/>
          <w:color w:val="00B050"/>
          <w:sz w:val="32"/>
          <w:szCs w:val="32"/>
        </w:rPr>
        <w:lastRenderedPageBreak/>
        <w:t>APPENDICES</w:t>
      </w:r>
    </w:p>
    <w:p w14:paraId="60A23449" w14:textId="77777777" w:rsidR="003841E2" w:rsidRPr="008F29DA" w:rsidRDefault="003841E2" w:rsidP="003841E2">
      <w:pPr>
        <w:jc w:val="both"/>
        <w:rPr>
          <w:rFonts w:ascii="Arial" w:hAnsi="Arial" w:cs="Arial"/>
          <w:b/>
          <w:color w:val="00B050"/>
          <w:sz w:val="24"/>
          <w:szCs w:val="24"/>
        </w:rPr>
      </w:pPr>
    </w:p>
    <w:p w14:paraId="49BCC955" w14:textId="134B3210" w:rsidR="003841E2" w:rsidRPr="008F29DA" w:rsidRDefault="003348AC" w:rsidP="003841E2">
      <w:pPr>
        <w:jc w:val="both"/>
        <w:rPr>
          <w:rFonts w:ascii="Arial" w:hAnsi="Arial" w:cs="Arial"/>
          <w:b/>
          <w:color w:val="00B050"/>
          <w:sz w:val="24"/>
          <w:szCs w:val="24"/>
        </w:rPr>
      </w:pPr>
      <w:r w:rsidRPr="008F29DA">
        <w:rPr>
          <w:rFonts w:ascii="Arial" w:hAnsi="Arial" w:cs="Arial"/>
          <w:b/>
          <w:color w:val="00B050"/>
          <w:sz w:val="24"/>
          <w:szCs w:val="24"/>
        </w:rPr>
        <w:t>Appendix A</w:t>
      </w:r>
      <w:r w:rsidR="00996B8C" w:rsidRPr="008F29DA">
        <w:rPr>
          <w:rFonts w:ascii="Arial" w:hAnsi="Arial" w:cs="Arial"/>
          <w:b/>
          <w:color w:val="00B050"/>
          <w:sz w:val="24"/>
          <w:szCs w:val="24"/>
        </w:rPr>
        <w:t xml:space="preserve"> - </w:t>
      </w:r>
      <w:r w:rsidR="009C23B7" w:rsidRPr="008F29DA">
        <w:rPr>
          <w:rFonts w:ascii="Arial" w:hAnsi="Arial" w:cs="Arial"/>
          <w:b/>
          <w:color w:val="00B050"/>
          <w:sz w:val="24"/>
          <w:szCs w:val="24"/>
        </w:rPr>
        <w:t>Fly Tipping Waste Offences</w:t>
      </w:r>
    </w:p>
    <w:p w14:paraId="170EBC57" w14:textId="77777777" w:rsidR="003348AC" w:rsidRPr="008F29DA" w:rsidRDefault="003348AC" w:rsidP="003841E2">
      <w:pPr>
        <w:jc w:val="both"/>
        <w:rPr>
          <w:rFonts w:ascii="Arial" w:hAnsi="Arial" w:cs="Arial"/>
          <w:b/>
          <w:color w:val="00B050"/>
          <w:sz w:val="24"/>
          <w:szCs w:val="24"/>
        </w:rPr>
      </w:pPr>
    </w:p>
    <w:p w14:paraId="6E5F2081" w14:textId="0D442125" w:rsidR="009C23B7" w:rsidRPr="008F29DA" w:rsidRDefault="009C23B7" w:rsidP="003841E2">
      <w:pPr>
        <w:jc w:val="both"/>
        <w:rPr>
          <w:rFonts w:ascii="Arial" w:hAnsi="Arial" w:cs="Arial"/>
          <w:b/>
          <w:color w:val="00B050"/>
          <w:sz w:val="24"/>
          <w:szCs w:val="24"/>
        </w:rPr>
      </w:pPr>
      <w:r w:rsidRPr="008F29DA">
        <w:rPr>
          <w:rFonts w:ascii="Arial" w:hAnsi="Arial" w:cs="Arial"/>
          <w:b/>
          <w:color w:val="00B050"/>
          <w:sz w:val="24"/>
          <w:szCs w:val="24"/>
        </w:rPr>
        <w:t>Appendix B – Waste Presentation Offences</w:t>
      </w:r>
    </w:p>
    <w:p w14:paraId="526EF849" w14:textId="77777777" w:rsidR="009C23B7" w:rsidRPr="008F29DA" w:rsidRDefault="009C23B7" w:rsidP="003841E2">
      <w:pPr>
        <w:jc w:val="both"/>
        <w:rPr>
          <w:rFonts w:ascii="Arial" w:hAnsi="Arial" w:cs="Arial"/>
          <w:b/>
          <w:color w:val="00B050"/>
          <w:sz w:val="24"/>
          <w:szCs w:val="24"/>
        </w:rPr>
      </w:pPr>
    </w:p>
    <w:p w14:paraId="2C690D43" w14:textId="4530CDEC" w:rsidR="009C23B7" w:rsidRPr="008F29DA" w:rsidRDefault="009C23B7" w:rsidP="003841E2">
      <w:pPr>
        <w:jc w:val="both"/>
        <w:rPr>
          <w:rFonts w:ascii="Arial" w:hAnsi="Arial" w:cs="Arial"/>
          <w:b/>
          <w:color w:val="00B050"/>
          <w:sz w:val="24"/>
          <w:szCs w:val="24"/>
        </w:rPr>
      </w:pPr>
      <w:r w:rsidRPr="008F29DA">
        <w:rPr>
          <w:rFonts w:ascii="Arial" w:hAnsi="Arial" w:cs="Arial"/>
          <w:b/>
          <w:color w:val="00B050"/>
          <w:sz w:val="24"/>
          <w:szCs w:val="24"/>
        </w:rPr>
        <w:t>Appendix C – Street Scene Offences</w:t>
      </w:r>
    </w:p>
    <w:p w14:paraId="552E996E" w14:textId="77777777" w:rsidR="009C23B7" w:rsidRPr="008F29DA" w:rsidRDefault="009C23B7" w:rsidP="003841E2">
      <w:pPr>
        <w:jc w:val="both"/>
        <w:rPr>
          <w:rFonts w:ascii="Arial" w:hAnsi="Arial" w:cs="Arial"/>
          <w:b/>
          <w:color w:val="00B050"/>
          <w:sz w:val="24"/>
          <w:szCs w:val="24"/>
        </w:rPr>
      </w:pPr>
    </w:p>
    <w:p w14:paraId="430A3D75" w14:textId="2D4CC150" w:rsidR="009C23B7" w:rsidRPr="008F29DA" w:rsidRDefault="009C23B7" w:rsidP="003841E2">
      <w:pPr>
        <w:jc w:val="both"/>
        <w:rPr>
          <w:rFonts w:ascii="Arial" w:hAnsi="Arial" w:cs="Arial"/>
          <w:b/>
          <w:color w:val="00B050"/>
          <w:sz w:val="24"/>
          <w:szCs w:val="24"/>
        </w:rPr>
      </w:pPr>
      <w:r w:rsidRPr="008F29DA">
        <w:rPr>
          <w:rFonts w:ascii="Arial" w:hAnsi="Arial" w:cs="Arial"/>
          <w:b/>
          <w:color w:val="00B050"/>
          <w:sz w:val="24"/>
          <w:szCs w:val="24"/>
        </w:rPr>
        <w:t>Appendix D</w:t>
      </w:r>
      <w:r w:rsidR="00AB1E89" w:rsidRPr="008F29DA">
        <w:rPr>
          <w:rFonts w:ascii="Arial" w:hAnsi="Arial" w:cs="Arial"/>
          <w:b/>
          <w:color w:val="00B050"/>
          <w:sz w:val="24"/>
          <w:szCs w:val="24"/>
        </w:rPr>
        <w:t xml:space="preserve"> – Community Anti-Social Behaviour Offences</w:t>
      </w:r>
    </w:p>
    <w:p w14:paraId="7AE4936F" w14:textId="77777777" w:rsidR="009C23B7" w:rsidRPr="008F29DA" w:rsidRDefault="009C23B7" w:rsidP="003841E2">
      <w:pPr>
        <w:jc w:val="both"/>
        <w:rPr>
          <w:rFonts w:ascii="Arial" w:hAnsi="Arial" w:cs="Arial"/>
          <w:b/>
          <w:color w:val="00B050"/>
          <w:sz w:val="24"/>
          <w:szCs w:val="24"/>
        </w:rPr>
      </w:pPr>
    </w:p>
    <w:p w14:paraId="21ECDE09" w14:textId="26945F0F" w:rsidR="003348AC" w:rsidRPr="008F29DA" w:rsidRDefault="009C23B7" w:rsidP="003348AC">
      <w:pPr>
        <w:jc w:val="both"/>
        <w:rPr>
          <w:rFonts w:ascii="Arial" w:hAnsi="Arial" w:cs="Arial"/>
          <w:b/>
          <w:color w:val="00B050"/>
          <w:sz w:val="24"/>
          <w:szCs w:val="24"/>
        </w:rPr>
      </w:pPr>
      <w:r w:rsidRPr="008F29DA">
        <w:rPr>
          <w:rFonts w:ascii="Arial" w:hAnsi="Arial" w:cs="Arial"/>
          <w:b/>
          <w:color w:val="00B050"/>
          <w:sz w:val="24"/>
          <w:szCs w:val="24"/>
        </w:rPr>
        <w:t>Appendix E</w:t>
      </w:r>
      <w:r w:rsidR="006A7169" w:rsidRPr="008F29DA">
        <w:rPr>
          <w:rFonts w:ascii="Arial" w:hAnsi="Arial" w:cs="Arial"/>
          <w:b/>
          <w:color w:val="00B050"/>
          <w:sz w:val="24"/>
          <w:szCs w:val="24"/>
        </w:rPr>
        <w:t xml:space="preserve"> - Enforcement T</w:t>
      </w:r>
      <w:r w:rsidR="003348AC" w:rsidRPr="008F29DA">
        <w:rPr>
          <w:rFonts w:ascii="Arial" w:hAnsi="Arial" w:cs="Arial"/>
          <w:b/>
          <w:color w:val="00B050"/>
          <w:sz w:val="24"/>
          <w:szCs w:val="24"/>
        </w:rPr>
        <w:t>ools</w:t>
      </w:r>
    </w:p>
    <w:p w14:paraId="6A84A289" w14:textId="77777777" w:rsidR="003841E2" w:rsidRPr="008F29DA" w:rsidRDefault="003841E2" w:rsidP="003841E2">
      <w:pPr>
        <w:jc w:val="both"/>
        <w:rPr>
          <w:rFonts w:ascii="Arial" w:hAnsi="Arial" w:cs="Arial"/>
          <w:b/>
          <w:color w:val="00B050"/>
          <w:sz w:val="24"/>
          <w:szCs w:val="24"/>
        </w:rPr>
      </w:pPr>
    </w:p>
    <w:p w14:paraId="7D5C47BE" w14:textId="32F14E8C" w:rsidR="003841E2" w:rsidRPr="008F29DA" w:rsidRDefault="009C23B7" w:rsidP="003841E2">
      <w:pPr>
        <w:jc w:val="both"/>
        <w:rPr>
          <w:rFonts w:ascii="Arial" w:hAnsi="Arial" w:cs="Arial"/>
          <w:b/>
          <w:color w:val="00B050"/>
          <w:sz w:val="24"/>
          <w:szCs w:val="24"/>
        </w:rPr>
      </w:pPr>
      <w:r w:rsidRPr="008F29DA">
        <w:rPr>
          <w:rFonts w:ascii="Arial" w:hAnsi="Arial" w:cs="Arial"/>
          <w:b/>
          <w:color w:val="00B050"/>
          <w:sz w:val="24"/>
          <w:szCs w:val="24"/>
        </w:rPr>
        <w:t>Appendix F</w:t>
      </w:r>
      <w:r w:rsidR="003841E2" w:rsidRPr="008F29DA">
        <w:rPr>
          <w:rFonts w:ascii="Arial" w:hAnsi="Arial" w:cs="Arial"/>
          <w:b/>
          <w:color w:val="00B050"/>
          <w:sz w:val="24"/>
          <w:szCs w:val="24"/>
        </w:rPr>
        <w:t xml:space="preserve"> – Fixed Penalty Charges</w:t>
      </w:r>
    </w:p>
    <w:p w14:paraId="58394C64" w14:textId="77777777" w:rsidR="003841E2" w:rsidRDefault="003841E2" w:rsidP="003841E2"/>
    <w:p w14:paraId="293488A6" w14:textId="77777777" w:rsidR="003841E2" w:rsidRDefault="003841E2" w:rsidP="003841E2">
      <w:pPr>
        <w:jc w:val="both"/>
        <w:rPr>
          <w:rFonts w:ascii="Arial" w:hAnsi="Arial" w:cs="Arial"/>
          <w:b/>
          <w:sz w:val="28"/>
          <w:szCs w:val="28"/>
        </w:rPr>
      </w:pPr>
    </w:p>
    <w:p w14:paraId="5F6B067E" w14:textId="77777777" w:rsidR="003841E2" w:rsidRDefault="003841E2" w:rsidP="003841E2">
      <w:pPr>
        <w:rPr>
          <w:rFonts w:ascii="Arial" w:hAnsi="Arial" w:cs="Arial"/>
          <w:b/>
          <w:sz w:val="28"/>
          <w:szCs w:val="28"/>
        </w:rPr>
      </w:pPr>
      <w:r>
        <w:rPr>
          <w:rFonts w:ascii="Arial" w:hAnsi="Arial" w:cs="Arial"/>
          <w:b/>
          <w:sz w:val="28"/>
          <w:szCs w:val="28"/>
        </w:rPr>
        <w:br w:type="page"/>
      </w:r>
    </w:p>
    <w:p w14:paraId="37553FC9" w14:textId="77777777" w:rsidR="00E566E9" w:rsidRDefault="00E566E9" w:rsidP="00297721">
      <w:pPr>
        <w:rPr>
          <w:rFonts w:ascii="Arial" w:hAnsi="Arial" w:cs="Arial"/>
          <w:b/>
          <w:sz w:val="32"/>
          <w:szCs w:val="32"/>
        </w:rPr>
        <w:sectPr w:rsidR="00E566E9" w:rsidSect="00E566E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18230E38" w14:textId="1D03D6D4" w:rsidR="003841E2" w:rsidRPr="008F29DA" w:rsidRDefault="00947C63" w:rsidP="00297721">
      <w:pPr>
        <w:rPr>
          <w:rFonts w:ascii="Arial" w:hAnsi="Arial" w:cs="Arial"/>
          <w:b/>
          <w:color w:val="00B050"/>
          <w:sz w:val="32"/>
          <w:szCs w:val="32"/>
        </w:rPr>
      </w:pPr>
      <w:r w:rsidRPr="008F29DA">
        <w:rPr>
          <w:rFonts w:ascii="Arial" w:hAnsi="Arial" w:cs="Arial"/>
          <w:b/>
          <w:color w:val="00B050"/>
          <w:sz w:val="32"/>
          <w:szCs w:val="32"/>
        </w:rPr>
        <w:lastRenderedPageBreak/>
        <w:t>Appendix A</w:t>
      </w:r>
      <w:r w:rsidR="003841E2" w:rsidRPr="008F29DA">
        <w:rPr>
          <w:rFonts w:ascii="Arial" w:hAnsi="Arial" w:cs="Arial"/>
          <w:b/>
          <w:color w:val="00B050"/>
          <w:sz w:val="32"/>
          <w:szCs w:val="32"/>
        </w:rPr>
        <w:t xml:space="preserve"> </w:t>
      </w:r>
      <w:r w:rsidR="00452151" w:rsidRPr="008F29DA">
        <w:rPr>
          <w:rFonts w:ascii="Arial" w:hAnsi="Arial" w:cs="Arial"/>
          <w:b/>
          <w:color w:val="00B050"/>
          <w:sz w:val="32"/>
          <w:szCs w:val="32"/>
        </w:rPr>
        <w:t>–</w:t>
      </w:r>
      <w:r w:rsidR="003841E2" w:rsidRPr="008F29DA">
        <w:rPr>
          <w:rFonts w:ascii="Arial" w:hAnsi="Arial" w:cs="Arial"/>
          <w:b/>
          <w:color w:val="00B050"/>
          <w:sz w:val="32"/>
          <w:szCs w:val="32"/>
        </w:rPr>
        <w:t xml:space="preserve"> </w:t>
      </w:r>
      <w:r w:rsidR="00452151" w:rsidRPr="008F29DA">
        <w:rPr>
          <w:rFonts w:ascii="Arial" w:hAnsi="Arial" w:cs="Arial"/>
          <w:b/>
          <w:color w:val="00B050"/>
          <w:sz w:val="32"/>
          <w:szCs w:val="32"/>
        </w:rPr>
        <w:t>Fly Tipping Waste Offences</w:t>
      </w:r>
    </w:p>
    <w:p w14:paraId="18E60BF8" w14:textId="574C8BA8" w:rsidR="00452151" w:rsidRPr="00366ECE" w:rsidRDefault="00452151" w:rsidP="00452151">
      <w:pPr>
        <w:jc w:val="both"/>
        <w:rPr>
          <w:rFonts w:ascii="Arial" w:hAnsi="Arial" w:cs="Arial"/>
        </w:rPr>
      </w:pPr>
      <w:r w:rsidRPr="00366ECE">
        <w:rPr>
          <w:rFonts w:ascii="Arial" w:hAnsi="Arial" w:cs="Arial"/>
        </w:rPr>
        <w:t>Below is a t</w:t>
      </w:r>
      <w:r w:rsidR="00463E10" w:rsidRPr="00366ECE">
        <w:rPr>
          <w:rFonts w:ascii="Arial" w:hAnsi="Arial" w:cs="Arial"/>
        </w:rPr>
        <w:t>able</w:t>
      </w:r>
      <w:r w:rsidRPr="00366ECE">
        <w:rPr>
          <w:rFonts w:ascii="Arial" w:hAnsi="Arial" w:cs="Arial"/>
        </w:rPr>
        <w:t xml:space="preserve"> which sets out the offences and the legislation that would generally be applied to the particular offence (Prime legislation column).                                                                                    </w:t>
      </w:r>
    </w:p>
    <w:p w14:paraId="4C65E3D6" w14:textId="1BDF81C9" w:rsidR="00452151" w:rsidRPr="00366ECE" w:rsidRDefault="00452151" w:rsidP="00452151">
      <w:pPr>
        <w:jc w:val="both"/>
        <w:rPr>
          <w:rFonts w:ascii="Arial" w:hAnsi="Arial" w:cs="Arial"/>
        </w:rPr>
      </w:pPr>
      <w:r w:rsidRPr="00366ECE">
        <w:rPr>
          <w:rFonts w:ascii="Arial" w:hAnsi="Arial" w:cs="Arial"/>
        </w:rPr>
        <w:t xml:space="preserve">A single set of actions may contravene several different pieces of </w:t>
      </w:r>
      <w:r w:rsidR="00812F22" w:rsidRPr="00366ECE">
        <w:rPr>
          <w:rFonts w:ascii="Arial" w:hAnsi="Arial" w:cs="Arial"/>
        </w:rPr>
        <w:t>legislation</w:t>
      </w:r>
      <w:r w:rsidRPr="00366ECE">
        <w:rPr>
          <w:rFonts w:ascii="Arial" w:hAnsi="Arial" w:cs="Arial"/>
        </w:rPr>
        <w:t xml:space="preserve">.  Depending on the evidence or a particular set of events the Council will enforce the appropriate legislation to the circumstances.      </w:t>
      </w:r>
    </w:p>
    <w:p w14:paraId="7BE2722A" w14:textId="2E969575" w:rsidR="00452151" w:rsidRPr="00366ECE" w:rsidRDefault="00452151" w:rsidP="00452151">
      <w:pPr>
        <w:jc w:val="both"/>
        <w:rPr>
          <w:rFonts w:ascii="Arial" w:hAnsi="Arial" w:cs="Arial"/>
        </w:rPr>
      </w:pPr>
      <w:r w:rsidRPr="00366ECE">
        <w:rPr>
          <w:rFonts w:ascii="Arial" w:hAnsi="Arial" w:cs="Arial"/>
        </w:rPr>
        <w:t>This is an indication of potential enforcement action that may be taken but the Council will use its own discretion regarding enforcement action and each case will be dealt with on its own merits and any decisions made will</w:t>
      </w:r>
      <w:r w:rsidR="00463E10" w:rsidRPr="00366ECE">
        <w:rPr>
          <w:rFonts w:ascii="Arial" w:hAnsi="Arial" w:cs="Arial"/>
        </w:rPr>
        <w:t xml:space="preserve"> be</w:t>
      </w:r>
      <w:r w:rsidRPr="00366ECE">
        <w:rPr>
          <w:rFonts w:ascii="Arial" w:hAnsi="Arial" w:cs="Arial"/>
        </w:rPr>
        <w:t xml:space="preserve"> transparent and recorded.    </w:t>
      </w:r>
    </w:p>
    <w:p w14:paraId="112F32F5" w14:textId="5AF168D2" w:rsidR="00812F22" w:rsidRPr="00366ECE" w:rsidRDefault="00812F22" w:rsidP="00452151">
      <w:pPr>
        <w:jc w:val="both"/>
        <w:rPr>
          <w:rFonts w:ascii="Arial" w:hAnsi="Arial" w:cs="Arial"/>
          <w:color w:val="000000"/>
        </w:rPr>
      </w:pPr>
      <w:r w:rsidRPr="00366ECE">
        <w:rPr>
          <w:rFonts w:ascii="Arial" w:hAnsi="Arial" w:cs="Arial"/>
          <w:color w:val="000000"/>
        </w:rPr>
        <w:t>While Fixed Penalty Notices are one tool that can be useful in some circumstances to combat fly-tipping, they are not the only tool and this council has adopted different tactics in response to this crime, and has invested</w:t>
      </w:r>
      <w:r w:rsidR="00940A8D" w:rsidRPr="00366ECE">
        <w:rPr>
          <w:rFonts w:ascii="Arial" w:hAnsi="Arial" w:cs="Arial"/>
          <w:color w:val="000000"/>
        </w:rPr>
        <w:t xml:space="preserve"> expertise and resources into an </w:t>
      </w:r>
      <w:r w:rsidR="00672CE9" w:rsidRPr="00366ECE">
        <w:rPr>
          <w:rFonts w:ascii="Arial" w:hAnsi="Arial" w:cs="Arial"/>
          <w:color w:val="000000"/>
        </w:rPr>
        <w:t>Environmental Enforcement T</w:t>
      </w:r>
      <w:r w:rsidR="00940A8D" w:rsidRPr="00366ECE">
        <w:rPr>
          <w:rFonts w:ascii="Arial" w:hAnsi="Arial" w:cs="Arial"/>
          <w:color w:val="000000"/>
        </w:rPr>
        <w:t xml:space="preserve">eam to specifically </w:t>
      </w:r>
      <w:r w:rsidRPr="00366ECE">
        <w:rPr>
          <w:rFonts w:ascii="Arial" w:hAnsi="Arial" w:cs="Arial"/>
          <w:color w:val="000000"/>
        </w:rPr>
        <w:t>co-ordinate education and enforcement action in response to it. The Council is keen not only to punish those who offend, but also to highlight the punishments received so as to deter other offenders. Fixed Penalty Notices are by their very nature private matters between local authorities and offenders. This council therefore invests its time and resources in gathering evidence to pursue offenders through the courts. This has not only led to much greater punishment for offenders, but has also generated considerable publicity and public awareness.</w:t>
      </w:r>
    </w:p>
    <w:p w14:paraId="4B04B7BD" w14:textId="135FA832" w:rsidR="00672CE9" w:rsidRPr="00366ECE" w:rsidRDefault="00672CE9" w:rsidP="00452151">
      <w:pPr>
        <w:jc w:val="both"/>
        <w:rPr>
          <w:rFonts w:ascii="Arial" w:hAnsi="Arial" w:cs="Arial"/>
          <w:color w:val="000000"/>
        </w:rPr>
      </w:pPr>
      <w:r w:rsidRPr="00366ECE">
        <w:rPr>
          <w:rFonts w:ascii="Arial" w:hAnsi="Arial" w:cs="Arial"/>
          <w:color w:val="000000"/>
        </w:rPr>
        <w:t>When a report of fly tipping is made to the Council, Streetcare staff attend the location to inspect and arrange its clearance.  If there is any evidence found or if there are</w:t>
      </w:r>
      <w:r w:rsidR="00366ECE" w:rsidRPr="00366ECE">
        <w:rPr>
          <w:rFonts w:ascii="Arial" w:hAnsi="Arial" w:cs="Arial"/>
          <w:color w:val="000000"/>
        </w:rPr>
        <w:t xml:space="preserve"> any witnesses, then the case is</w:t>
      </w:r>
      <w:r w:rsidRPr="00366ECE">
        <w:rPr>
          <w:rFonts w:ascii="Arial" w:hAnsi="Arial" w:cs="Arial"/>
          <w:color w:val="000000"/>
        </w:rPr>
        <w:t xml:space="preserve"> passed to the Envirocrime </w:t>
      </w:r>
      <w:r w:rsidR="00565AA3">
        <w:rPr>
          <w:rFonts w:ascii="Arial" w:hAnsi="Arial" w:cs="Arial"/>
          <w:color w:val="000000"/>
        </w:rPr>
        <w:t xml:space="preserve">Enforcement </w:t>
      </w:r>
      <w:r w:rsidRPr="00366ECE">
        <w:rPr>
          <w:rFonts w:ascii="Arial" w:hAnsi="Arial" w:cs="Arial"/>
          <w:color w:val="000000"/>
        </w:rPr>
        <w:t xml:space="preserve">Officers in the Environmental Enforcement Team, to investigate.  </w:t>
      </w:r>
    </w:p>
    <w:p w14:paraId="02F3A898" w14:textId="66F14018" w:rsidR="00366ECE" w:rsidRPr="00366ECE" w:rsidRDefault="006A71BF" w:rsidP="00452151">
      <w:pPr>
        <w:jc w:val="both"/>
        <w:rPr>
          <w:rFonts w:ascii="Arial" w:hAnsi="Arial" w:cs="Arial"/>
        </w:rPr>
      </w:pPr>
      <w:r>
        <w:rPr>
          <w:rFonts w:ascii="Arial" w:hAnsi="Arial" w:cs="Arial"/>
          <w:color w:val="000000"/>
        </w:rPr>
        <w:t xml:space="preserve">All </w:t>
      </w:r>
      <w:r w:rsidR="00B366A2">
        <w:rPr>
          <w:rFonts w:ascii="Arial" w:hAnsi="Arial" w:cs="Arial"/>
          <w:color w:val="000000"/>
        </w:rPr>
        <w:t>officers have appropriate training which enables them to use their discretion</w:t>
      </w:r>
      <w:r w:rsidR="00C61AB3">
        <w:rPr>
          <w:rFonts w:ascii="Arial" w:hAnsi="Arial" w:cs="Arial"/>
          <w:color w:val="000000"/>
        </w:rPr>
        <w:t xml:space="preserve"> in their enforcement activities</w:t>
      </w:r>
      <w:r w:rsidR="00B366A2">
        <w:rPr>
          <w:rFonts w:ascii="Arial" w:hAnsi="Arial" w:cs="Arial"/>
          <w:color w:val="000000"/>
        </w:rPr>
        <w:t xml:space="preserve"> when </w:t>
      </w:r>
      <w:r w:rsidR="00C61AB3">
        <w:rPr>
          <w:rFonts w:ascii="Arial" w:hAnsi="Arial" w:cs="Arial"/>
          <w:color w:val="000000"/>
        </w:rPr>
        <w:t xml:space="preserve">appropriate.  All </w:t>
      </w:r>
      <w:r>
        <w:rPr>
          <w:rFonts w:ascii="Arial" w:hAnsi="Arial" w:cs="Arial"/>
          <w:color w:val="000000"/>
        </w:rPr>
        <w:t>cases are reviewed by a senior officer before proceeding to court for a prosecution</w:t>
      </w:r>
      <w:r w:rsidR="00366ECE" w:rsidRPr="00366ECE">
        <w:rPr>
          <w:rFonts w:ascii="Arial" w:hAnsi="Arial" w:cs="Arial"/>
          <w:color w:val="000000"/>
        </w:rPr>
        <w:t xml:space="preserve">. </w:t>
      </w:r>
    </w:p>
    <w:p w14:paraId="6947E172" w14:textId="77777777" w:rsidR="003B5D93" w:rsidRDefault="003B5D93">
      <w:pPr>
        <w:sectPr w:rsidR="003B5D93" w:rsidSect="003B5D93">
          <w:pgSz w:w="11906" w:h="16838" w:code="9"/>
          <w:pgMar w:top="1440" w:right="1440" w:bottom="1440" w:left="1440" w:header="709" w:footer="709" w:gutter="0"/>
          <w:cols w:space="708"/>
          <w:docGrid w:linePitch="360"/>
        </w:sectPr>
      </w:pPr>
    </w:p>
    <w:tbl>
      <w:tblPr>
        <w:tblStyle w:val="TableGrid6"/>
        <w:tblW w:w="12758" w:type="dxa"/>
        <w:tblInd w:w="552" w:type="dxa"/>
        <w:tblCellMar>
          <w:top w:w="50" w:type="dxa"/>
          <w:left w:w="104" w:type="dxa"/>
          <w:right w:w="106" w:type="dxa"/>
        </w:tblCellMar>
        <w:tblLook w:val="04A0" w:firstRow="1" w:lastRow="0" w:firstColumn="1" w:lastColumn="0" w:noHBand="0" w:noVBand="1"/>
      </w:tblPr>
      <w:tblGrid>
        <w:gridCol w:w="12758"/>
      </w:tblGrid>
      <w:tr w:rsidR="00452151" w:rsidRPr="00452151" w14:paraId="09737A6E" w14:textId="77777777" w:rsidTr="00463E10">
        <w:trPr>
          <w:trHeight w:val="365"/>
        </w:trPr>
        <w:tc>
          <w:tcPr>
            <w:tcW w:w="12758" w:type="dxa"/>
            <w:tcBorders>
              <w:top w:val="single" w:sz="12" w:space="0" w:color="000000"/>
              <w:left w:val="single" w:sz="12" w:space="0" w:color="000000"/>
              <w:bottom w:val="single" w:sz="12" w:space="0" w:color="000000"/>
              <w:right w:val="single" w:sz="4" w:space="0" w:color="auto"/>
            </w:tcBorders>
            <w:shd w:val="clear" w:color="auto" w:fill="00B050"/>
          </w:tcPr>
          <w:p w14:paraId="4CBCFE45" w14:textId="01673AFF" w:rsidR="00452151" w:rsidRPr="00452151" w:rsidRDefault="00E566E9" w:rsidP="00452151">
            <w:pPr>
              <w:spacing w:after="160" w:line="259" w:lineRule="auto"/>
            </w:pPr>
            <w:r>
              <w:lastRenderedPageBreak/>
              <w:br w:type="page"/>
            </w:r>
            <w:r w:rsidR="00452151" w:rsidRPr="00452151">
              <w:rPr>
                <w:color w:val="FFFFFF"/>
                <w:sz w:val="28"/>
              </w:rPr>
              <w:t xml:space="preserve">Fly Tipping Waste Offences </w:t>
            </w:r>
          </w:p>
        </w:tc>
      </w:tr>
    </w:tbl>
    <w:tbl>
      <w:tblPr>
        <w:tblStyle w:val="TableGrid1"/>
        <w:tblpPr w:leftFromText="180" w:rightFromText="180" w:vertAnchor="page" w:horzAnchor="margin" w:tblpXSpec="center" w:tblpY="2581"/>
        <w:tblW w:w="12719" w:type="dxa"/>
        <w:tblLayout w:type="fixed"/>
        <w:tblLook w:val="04A0" w:firstRow="1" w:lastRow="0" w:firstColumn="1" w:lastColumn="0" w:noHBand="0" w:noVBand="1"/>
      </w:tblPr>
      <w:tblGrid>
        <w:gridCol w:w="1555"/>
        <w:gridCol w:w="1559"/>
        <w:gridCol w:w="1276"/>
        <w:gridCol w:w="1417"/>
        <w:gridCol w:w="1418"/>
        <w:gridCol w:w="1417"/>
        <w:gridCol w:w="1309"/>
        <w:gridCol w:w="1384"/>
        <w:gridCol w:w="1384"/>
      </w:tblGrid>
      <w:tr w:rsidR="00452151" w:rsidRPr="00452151" w14:paraId="333DED16" w14:textId="77777777" w:rsidTr="00463E10">
        <w:tc>
          <w:tcPr>
            <w:tcW w:w="1555" w:type="dxa"/>
          </w:tcPr>
          <w:p w14:paraId="2E2C8DE0" w14:textId="42A53A82" w:rsidR="00452151" w:rsidRPr="00452151" w:rsidRDefault="00452151" w:rsidP="00452151">
            <w:pPr>
              <w:rPr>
                <w:b/>
              </w:rPr>
            </w:pPr>
            <w:r w:rsidRPr="00452151">
              <w:rPr>
                <w:b/>
              </w:rPr>
              <w:t xml:space="preserve">Offence </w:t>
            </w:r>
            <w:r w:rsidR="00C2442D">
              <w:rPr>
                <w:b/>
              </w:rPr>
              <w:t>layman’s</w:t>
            </w:r>
            <w:r w:rsidRPr="00452151">
              <w:rPr>
                <w:b/>
              </w:rPr>
              <w:t xml:space="preserve"> terms </w:t>
            </w:r>
          </w:p>
        </w:tc>
        <w:tc>
          <w:tcPr>
            <w:tcW w:w="1559" w:type="dxa"/>
          </w:tcPr>
          <w:p w14:paraId="7E4BA1E3" w14:textId="77777777" w:rsidR="00452151" w:rsidRPr="00452151" w:rsidRDefault="00452151" w:rsidP="00452151">
            <w:pPr>
              <w:rPr>
                <w:b/>
              </w:rPr>
            </w:pPr>
            <w:r w:rsidRPr="00452151">
              <w:rPr>
                <w:b/>
              </w:rPr>
              <w:t>Offence legal terms</w:t>
            </w:r>
          </w:p>
        </w:tc>
        <w:tc>
          <w:tcPr>
            <w:tcW w:w="1276" w:type="dxa"/>
          </w:tcPr>
          <w:p w14:paraId="368E87AA" w14:textId="77777777" w:rsidR="00452151" w:rsidRPr="00452151" w:rsidRDefault="00452151" w:rsidP="00452151">
            <w:pPr>
              <w:rPr>
                <w:b/>
              </w:rPr>
            </w:pPr>
            <w:r w:rsidRPr="00452151">
              <w:rPr>
                <w:b/>
              </w:rPr>
              <w:t>Prime legislation</w:t>
            </w:r>
          </w:p>
        </w:tc>
        <w:tc>
          <w:tcPr>
            <w:tcW w:w="1417" w:type="dxa"/>
          </w:tcPr>
          <w:p w14:paraId="14F74486" w14:textId="77777777" w:rsidR="00452151" w:rsidRPr="00452151" w:rsidRDefault="00452151" w:rsidP="00452151">
            <w:pPr>
              <w:rPr>
                <w:b/>
              </w:rPr>
            </w:pPr>
            <w:r w:rsidRPr="00452151">
              <w:rPr>
                <w:b/>
              </w:rPr>
              <w:t>Enforcement action time limit</w:t>
            </w:r>
          </w:p>
        </w:tc>
        <w:tc>
          <w:tcPr>
            <w:tcW w:w="1418" w:type="dxa"/>
          </w:tcPr>
          <w:p w14:paraId="6D0C9242" w14:textId="77777777" w:rsidR="00452151" w:rsidRPr="00452151" w:rsidRDefault="00452151" w:rsidP="00452151">
            <w:pPr>
              <w:rPr>
                <w:b/>
              </w:rPr>
            </w:pPr>
            <w:r w:rsidRPr="00452151">
              <w:rPr>
                <w:b/>
              </w:rPr>
              <w:t>Initial Investigation by</w:t>
            </w:r>
          </w:p>
        </w:tc>
        <w:tc>
          <w:tcPr>
            <w:tcW w:w="1417" w:type="dxa"/>
          </w:tcPr>
          <w:p w14:paraId="1653D60E" w14:textId="4A8D5994" w:rsidR="00452151" w:rsidRPr="00452151" w:rsidRDefault="00452151" w:rsidP="00452151">
            <w:pPr>
              <w:rPr>
                <w:b/>
              </w:rPr>
            </w:pPr>
            <w:r w:rsidRPr="00452151">
              <w:rPr>
                <w:b/>
              </w:rPr>
              <w:t>Type of enforcement</w:t>
            </w:r>
            <w:r w:rsidR="00944D62">
              <w:rPr>
                <w:b/>
              </w:rPr>
              <w:t xml:space="preserve"> – in order of escalation</w:t>
            </w:r>
            <w:r w:rsidRPr="00452151">
              <w:rPr>
                <w:b/>
              </w:rPr>
              <w:t xml:space="preserve"> </w:t>
            </w:r>
          </w:p>
        </w:tc>
        <w:tc>
          <w:tcPr>
            <w:tcW w:w="1309" w:type="dxa"/>
          </w:tcPr>
          <w:p w14:paraId="2947961A" w14:textId="77777777" w:rsidR="00452151" w:rsidRPr="00452151" w:rsidRDefault="00452151" w:rsidP="00452151">
            <w:pPr>
              <w:rPr>
                <w:b/>
              </w:rPr>
            </w:pPr>
            <w:r w:rsidRPr="00452151">
              <w:rPr>
                <w:b/>
              </w:rPr>
              <w:t>Max Fixed Penalty</w:t>
            </w:r>
          </w:p>
        </w:tc>
        <w:tc>
          <w:tcPr>
            <w:tcW w:w="1384" w:type="dxa"/>
          </w:tcPr>
          <w:p w14:paraId="3A563412" w14:textId="77777777" w:rsidR="00452151" w:rsidRPr="00452151" w:rsidRDefault="00452151" w:rsidP="00452151">
            <w:pPr>
              <w:rPr>
                <w:b/>
              </w:rPr>
            </w:pPr>
            <w:r w:rsidRPr="00452151">
              <w:rPr>
                <w:rFonts w:cs="Arial"/>
                <w:b/>
              </w:rPr>
              <w:t>Discounted penalty if paid within ten days</w:t>
            </w:r>
          </w:p>
        </w:tc>
        <w:tc>
          <w:tcPr>
            <w:tcW w:w="1384" w:type="dxa"/>
          </w:tcPr>
          <w:p w14:paraId="18185B1A" w14:textId="77777777" w:rsidR="00452151" w:rsidRPr="00452151" w:rsidRDefault="00452151" w:rsidP="00452151">
            <w:pPr>
              <w:rPr>
                <w:rFonts w:cs="Arial"/>
                <w:b/>
              </w:rPr>
            </w:pPr>
            <w:r w:rsidRPr="00452151">
              <w:rPr>
                <w:rFonts w:cs="Arial"/>
                <w:b/>
              </w:rPr>
              <w:t xml:space="preserve">If escalated to Prosecution </w:t>
            </w:r>
          </w:p>
          <w:p w14:paraId="796BAFA3" w14:textId="77777777" w:rsidR="00452151" w:rsidRPr="00452151" w:rsidRDefault="00452151" w:rsidP="00452151">
            <w:pPr>
              <w:rPr>
                <w:b/>
              </w:rPr>
            </w:pPr>
            <w:r w:rsidRPr="00452151">
              <w:rPr>
                <w:rFonts w:cs="Arial"/>
                <w:b/>
              </w:rPr>
              <w:t xml:space="preserve">Lead by </w:t>
            </w:r>
          </w:p>
        </w:tc>
      </w:tr>
      <w:tr w:rsidR="00452151" w:rsidRPr="00452151" w14:paraId="44C7D514" w14:textId="77777777" w:rsidTr="00463E10">
        <w:tc>
          <w:tcPr>
            <w:tcW w:w="1555" w:type="dxa"/>
          </w:tcPr>
          <w:p w14:paraId="69BD3BFB" w14:textId="77777777" w:rsidR="00452151" w:rsidRPr="00452151" w:rsidRDefault="00452151" w:rsidP="00452151">
            <w:r w:rsidRPr="00452151">
              <w:t>Fly tipping</w:t>
            </w:r>
          </w:p>
        </w:tc>
        <w:tc>
          <w:tcPr>
            <w:tcW w:w="1559" w:type="dxa"/>
          </w:tcPr>
          <w:p w14:paraId="1BB307F8" w14:textId="77777777" w:rsidR="00452151" w:rsidRPr="00452151" w:rsidRDefault="00452151" w:rsidP="00452151">
            <w:r w:rsidRPr="00452151">
              <w:t>Illegal deposit of waste</w:t>
            </w:r>
          </w:p>
        </w:tc>
        <w:tc>
          <w:tcPr>
            <w:tcW w:w="1276" w:type="dxa"/>
          </w:tcPr>
          <w:p w14:paraId="3E456B44" w14:textId="77777777" w:rsidR="00452151" w:rsidRPr="00452151" w:rsidRDefault="00452151" w:rsidP="00452151">
            <w:r w:rsidRPr="00452151">
              <w:t xml:space="preserve">Sec 33 </w:t>
            </w:r>
          </w:p>
          <w:p w14:paraId="0830F60F" w14:textId="77777777" w:rsidR="00452151" w:rsidRPr="00452151" w:rsidRDefault="00452151" w:rsidP="00452151">
            <w:r w:rsidRPr="00452151">
              <w:t>EPA 1990</w:t>
            </w:r>
          </w:p>
        </w:tc>
        <w:tc>
          <w:tcPr>
            <w:tcW w:w="1417" w:type="dxa"/>
          </w:tcPr>
          <w:p w14:paraId="595C5592" w14:textId="77777777" w:rsidR="00452151" w:rsidRPr="00452151" w:rsidRDefault="00452151" w:rsidP="00452151">
            <w:r w:rsidRPr="00452151">
              <w:t>No Time limit</w:t>
            </w:r>
          </w:p>
        </w:tc>
        <w:tc>
          <w:tcPr>
            <w:tcW w:w="1418" w:type="dxa"/>
          </w:tcPr>
          <w:p w14:paraId="464B9DC0" w14:textId="7560172C" w:rsidR="00452151" w:rsidRPr="00452151" w:rsidRDefault="00452151" w:rsidP="00452151">
            <w:r>
              <w:t xml:space="preserve">Envirocrime </w:t>
            </w:r>
            <w:r w:rsidR="00565AA3">
              <w:t>Enforcement Officers</w:t>
            </w:r>
          </w:p>
        </w:tc>
        <w:tc>
          <w:tcPr>
            <w:tcW w:w="1417" w:type="dxa"/>
          </w:tcPr>
          <w:p w14:paraId="5DEFB52D" w14:textId="77777777" w:rsidR="00452151" w:rsidRPr="00452151" w:rsidRDefault="00452151" w:rsidP="00452151">
            <w:r w:rsidRPr="00452151">
              <w:t>Prosecution</w:t>
            </w:r>
          </w:p>
          <w:p w14:paraId="500664CD" w14:textId="77777777" w:rsidR="00452151" w:rsidRPr="00452151" w:rsidRDefault="00452151" w:rsidP="00452151">
            <w:r w:rsidRPr="00452151">
              <w:t>(in the first instance)</w:t>
            </w:r>
          </w:p>
        </w:tc>
        <w:tc>
          <w:tcPr>
            <w:tcW w:w="1309" w:type="dxa"/>
          </w:tcPr>
          <w:p w14:paraId="2055E411" w14:textId="77777777" w:rsidR="00452151" w:rsidRPr="00452151" w:rsidRDefault="00452151" w:rsidP="00452151">
            <w:r w:rsidRPr="00452151">
              <w:t>N/A</w:t>
            </w:r>
          </w:p>
        </w:tc>
        <w:tc>
          <w:tcPr>
            <w:tcW w:w="1384" w:type="dxa"/>
          </w:tcPr>
          <w:p w14:paraId="1A1B209E" w14:textId="77777777" w:rsidR="00452151" w:rsidRPr="00452151" w:rsidRDefault="00452151" w:rsidP="00452151">
            <w:r w:rsidRPr="00452151">
              <w:t>N/A</w:t>
            </w:r>
          </w:p>
        </w:tc>
        <w:tc>
          <w:tcPr>
            <w:tcW w:w="1384" w:type="dxa"/>
          </w:tcPr>
          <w:p w14:paraId="1DBF08F8" w14:textId="1F0E4669" w:rsidR="00452151" w:rsidRPr="00452151" w:rsidRDefault="00940A8D" w:rsidP="00452151">
            <w:r>
              <w:t xml:space="preserve">Envirocrime </w:t>
            </w:r>
            <w:r w:rsidR="00565AA3">
              <w:t xml:space="preserve">Enforcement </w:t>
            </w:r>
            <w:r>
              <w:t>Officers</w:t>
            </w:r>
          </w:p>
        </w:tc>
      </w:tr>
      <w:tr w:rsidR="00452151" w:rsidRPr="00452151" w14:paraId="25893858" w14:textId="77777777" w:rsidTr="00463E10">
        <w:tc>
          <w:tcPr>
            <w:tcW w:w="1555" w:type="dxa"/>
          </w:tcPr>
          <w:p w14:paraId="414648F1" w14:textId="77777777" w:rsidR="00452151" w:rsidRPr="00452151" w:rsidRDefault="00452151" w:rsidP="00452151">
            <w:r w:rsidRPr="00452151">
              <w:t>Householder paying ‘anonymous’ fly tipper to remove waste</w:t>
            </w:r>
          </w:p>
        </w:tc>
        <w:tc>
          <w:tcPr>
            <w:tcW w:w="1559" w:type="dxa"/>
          </w:tcPr>
          <w:p w14:paraId="406915E0" w14:textId="77777777" w:rsidR="00452151" w:rsidRPr="00452151" w:rsidRDefault="00452151" w:rsidP="00452151">
            <w:r w:rsidRPr="00452151">
              <w:t>Householders Duty of Care</w:t>
            </w:r>
          </w:p>
        </w:tc>
        <w:tc>
          <w:tcPr>
            <w:tcW w:w="1276" w:type="dxa"/>
          </w:tcPr>
          <w:p w14:paraId="1A79016D" w14:textId="77777777" w:rsidR="00452151" w:rsidRPr="00452151" w:rsidRDefault="00452151" w:rsidP="00452151">
            <w:r w:rsidRPr="00452151">
              <w:t xml:space="preserve">Sec 34 </w:t>
            </w:r>
          </w:p>
          <w:p w14:paraId="2F387E47" w14:textId="77777777" w:rsidR="00452151" w:rsidRPr="00452151" w:rsidRDefault="00452151" w:rsidP="00452151">
            <w:r w:rsidRPr="00452151">
              <w:t>EPA 1990</w:t>
            </w:r>
          </w:p>
        </w:tc>
        <w:tc>
          <w:tcPr>
            <w:tcW w:w="1417" w:type="dxa"/>
          </w:tcPr>
          <w:p w14:paraId="25512ECE" w14:textId="77777777" w:rsidR="00452151" w:rsidRPr="00452151" w:rsidRDefault="00452151" w:rsidP="00452151">
            <w:r w:rsidRPr="00452151">
              <w:t>No Time limit</w:t>
            </w:r>
          </w:p>
        </w:tc>
        <w:tc>
          <w:tcPr>
            <w:tcW w:w="1418" w:type="dxa"/>
          </w:tcPr>
          <w:p w14:paraId="367D537A" w14:textId="6B6F4EFE" w:rsidR="00452151" w:rsidRPr="00452151" w:rsidRDefault="00452151" w:rsidP="00452151">
            <w:r>
              <w:t>Envirocrime</w:t>
            </w:r>
            <w:r w:rsidR="00565AA3">
              <w:t xml:space="preserve"> Enforcement</w:t>
            </w:r>
            <w:r>
              <w:t xml:space="preserve"> Officers</w:t>
            </w:r>
          </w:p>
        </w:tc>
        <w:tc>
          <w:tcPr>
            <w:tcW w:w="1417" w:type="dxa"/>
          </w:tcPr>
          <w:p w14:paraId="00F84378" w14:textId="77777777" w:rsidR="00452151" w:rsidRPr="00452151" w:rsidRDefault="00452151" w:rsidP="00452151">
            <w:r w:rsidRPr="00452151">
              <w:t>Prosecution</w:t>
            </w:r>
          </w:p>
          <w:p w14:paraId="4F410565" w14:textId="77777777" w:rsidR="00452151" w:rsidRPr="00452151" w:rsidRDefault="00452151" w:rsidP="00452151">
            <w:r w:rsidRPr="00452151">
              <w:t>(in the first instance)</w:t>
            </w:r>
          </w:p>
        </w:tc>
        <w:tc>
          <w:tcPr>
            <w:tcW w:w="1309" w:type="dxa"/>
          </w:tcPr>
          <w:p w14:paraId="0C78D361" w14:textId="77777777" w:rsidR="00452151" w:rsidRPr="00452151" w:rsidRDefault="00452151" w:rsidP="00452151">
            <w:r w:rsidRPr="00452151">
              <w:t>N/A</w:t>
            </w:r>
          </w:p>
        </w:tc>
        <w:tc>
          <w:tcPr>
            <w:tcW w:w="1384" w:type="dxa"/>
          </w:tcPr>
          <w:p w14:paraId="1251ED75" w14:textId="77777777" w:rsidR="00452151" w:rsidRPr="00452151" w:rsidRDefault="00452151" w:rsidP="00452151">
            <w:r w:rsidRPr="00452151">
              <w:t>N/A</w:t>
            </w:r>
          </w:p>
        </w:tc>
        <w:tc>
          <w:tcPr>
            <w:tcW w:w="1384" w:type="dxa"/>
          </w:tcPr>
          <w:p w14:paraId="6C0F6456" w14:textId="01AFF680" w:rsidR="00452151" w:rsidRPr="00452151" w:rsidRDefault="00940A8D" w:rsidP="00452151">
            <w:r>
              <w:t xml:space="preserve">Envirocrime </w:t>
            </w:r>
            <w:r w:rsidR="00565AA3">
              <w:t xml:space="preserve">Enforcement </w:t>
            </w:r>
            <w:r>
              <w:t>Officers</w:t>
            </w:r>
          </w:p>
        </w:tc>
      </w:tr>
      <w:tr w:rsidR="00452151" w:rsidRPr="00452151" w14:paraId="1E3ED415" w14:textId="77777777" w:rsidTr="00463E10">
        <w:tc>
          <w:tcPr>
            <w:tcW w:w="1555" w:type="dxa"/>
          </w:tcPr>
          <w:p w14:paraId="1C43609D" w14:textId="77777777" w:rsidR="00452151" w:rsidRPr="00452151" w:rsidRDefault="00452151" w:rsidP="00452151">
            <w:r w:rsidRPr="00452151">
              <w:t>Business  paying ‘anonymous’ fly tipper to remove waste</w:t>
            </w:r>
          </w:p>
        </w:tc>
        <w:tc>
          <w:tcPr>
            <w:tcW w:w="1559" w:type="dxa"/>
          </w:tcPr>
          <w:p w14:paraId="5FDE15F0" w14:textId="313CF61D" w:rsidR="00452151" w:rsidRPr="00452151" w:rsidRDefault="00672CE9" w:rsidP="00452151">
            <w:r>
              <w:t>Business’</w:t>
            </w:r>
            <w:r w:rsidR="00452151" w:rsidRPr="00452151">
              <w:t xml:space="preserve"> Duty of Care</w:t>
            </w:r>
          </w:p>
        </w:tc>
        <w:tc>
          <w:tcPr>
            <w:tcW w:w="1276" w:type="dxa"/>
          </w:tcPr>
          <w:p w14:paraId="65FC8D26" w14:textId="77777777" w:rsidR="00452151" w:rsidRPr="00452151" w:rsidRDefault="00452151" w:rsidP="00452151">
            <w:r w:rsidRPr="00452151">
              <w:t xml:space="preserve">Sec 34 </w:t>
            </w:r>
          </w:p>
          <w:p w14:paraId="24BFD967" w14:textId="77777777" w:rsidR="00452151" w:rsidRPr="00452151" w:rsidRDefault="00452151" w:rsidP="00452151">
            <w:r w:rsidRPr="00452151">
              <w:t>EPA 1990</w:t>
            </w:r>
          </w:p>
        </w:tc>
        <w:tc>
          <w:tcPr>
            <w:tcW w:w="1417" w:type="dxa"/>
          </w:tcPr>
          <w:p w14:paraId="6F03FBCA" w14:textId="77777777" w:rsidR="00452151" w:rsidRPr="00452151" w:rsidRDefault="00452151" w:rsidP="00452151">
            <w:r w:rsidRPr="00452151">
              <w:t>No Time limit</w:t>
            </w:r>
          </w:p>
        </w:tc>
        <w:tc>
          <w:tcPr>
            <w:tcW w:w="1418" w:type="dxa"/>
          </w:tcPr>
          <w:p w14:paraId="06DF5724" w14:textId="0265E8DA" w:rsidR="00452151" w:rsidRPr="00452151" w:rsidRDefault="00452151" w:rsidP="00452151">
            <w:r>
              <w:t xml:space="preserve">Envirocrime </w:t>
            </w:r>
            <w:r w:rsidR="00565AA3">
              <w:t>Enforcement Officers</w:t>
            </w:r>
          </w:p>
        </w:tc>
        <w:tc>
          <w:tcPr>
            <w:tcW w:w="1417" w:type="dxa"/>
          </w:tcPr>
          <w:p w14:paraId="411EC324" w14:textId="77777777" w:rsidR="00452151" w:rsidRPr="00452151" w:rsidRDefault="00452151" w:rsidP="00452151">
            <w:r w:rsidRPr="00452151">
              <w:t>Prosecution</w:t>
            </w:r>
          </w:p>
          <w:p w14:paraId="5431055B" w14:textId="77777777" w:rsidR="00452151" w:rsidRPr="00452151" w:rsidRDefault="00452151" w:rsidP="00452151">
            <w:r w:rsidRPr="00452151">
              <w:t>(in the first instance)</w:t>
            </w:r>
          </w:p>
        </w:tc>
        <w:tc>
          <w:tcPr>
            <w:tcW w:w="1309" w:type="dxa"/>
          </w:tcPr>
          <w:p w14:paraId="77A7669F" w14:textId="77777777" w:rsidR="00452151" w:rsidRPr="00452151" w:rsidRDefault="00452151" w:rsidP="00452151">
            <w:r w:rsidRPr="00452151">
              <w:t>N/A</w:t>
            </w:r>
          </w:p>
        </w:tc>
        <w:tc>
          <w:tcPr>
            <w:tcW w:w="1384" w:type="dxa"/>
          </w:tcPr>
          <w:p w14:paraId="6C18D78C" w14:textId="77777777" w:rsidR="00452151" w:rsidRPr="00452151" w:rsidRDefault="00452151" w:rsidP="00452151">
            <w:r w:rsidRPr="00452151">
              <w:t>N/A</w:t>
            </w:r>
          </w:p>
        </w:tc>
        <w:tc>
          <w:tcPr>
            <w:tcW w:w="1384" w:type="dxa"/>
          </w:tcPr>
          <w:p w14:paraId="10120462" w14:textId="5690437F" w:rsidR="00452151" w:rsidRPr="00452151" w:rsidRDefault="00940A8D" w:rsidP="00452151">
            <w:r>
              <w:t>Envirocrime</w:t>
            </w:r>
            <w:r w:rsidR="00565AA3">
              <w:t xml:space="preserve"> Enforcement </w:t>
            </w:r>
            <w:r>
              <w:t xml:space="preserve"> Officers</w:t>
            </w:r>
          </w:p>
        </w:tc>
      </w:tr>
      <w:tr w:rsidR="00452151" w:rsidRPr="00452151" w14:paraId="11EC7571" w14:textId="77777777" w:rsidTr="00463E10">
        <w:tc>
          <w:tcPr>
            <w:tcW w:w="1555" w:type="dxa"/>
          </w:tcPr>
          <w:p w14:paraId="6B5AF11C" w14:textId="5427BAA8" w:rsidR="00452151" w:rsidRPr="00452151" w:rsidRDefault="00452151" w:rsidP="00452151">
            <w:r w:rsidRPr="00452151">
              <w:t>Waste coming of</w:t>
            </w:r>
            <w:r>
              <w:t>f</w:t>
            </w:r>
            <w:r w:rsidRPr="00452151">
              <w:t xml:space="preserve"> commercial waste vehicles </w:t>
            </w:r>
          </w:p>
        </w:tc>
        <w:tc>
          <w:tcPr>
            <w:tcW w:w="1559" w:type="dxa"/>
          </w:tcPr>
          <w:p w14:paraId="1AE0A3F4" w14:textId="77777777" w:rsidR="00452151" w:rsidRPr="00452151" w:rsidRDefault="00452151" w:rsidP="00452151">
            <w:r w:rsidRPr="00452151">
              <w:t>Escape of Controlled waste</w:t>
            </w:r>
          </w:p>
        </w:tc>
        <w:tc>
          <w:tcPr>
            <w:tcW w:w="1276" w:type="dxa"/>
          </w:tcPr>
          <w:p w14:paraId="36FE86F5" w14:textId="77777777" w:rsidR="00452151" w:rsidRPr="00452151" w:rsidRDefault="00452151" w:rsidP="00452151">
            <w:r w:rsidRPr="00452151">
              <w:t xml:space="preserve">Sec 34 </w:t>
            </w:r>
          </w:p>
          <w:p w14:paraId="5D8C2B23" w14:textId="77777777" w:rsidR="00452151" w:rsidRPr="00452151" w:rsidRDefault="00452151" w:rsidP="00452151">
            <w:r w:rsidRPr="00452151">
              <w:t>EPA 1990</w:t>
            </w:r>
          </w:p>
        </w:tc>
        <w:tc>
          <w:tcPr>
            <w:tcW w:w="1417" w:type="dxa"/>
          </w:tcPr>
          <w:p w14:paraId="655FB827" w14:textId="77777777" w:rsidR="00452151" w:rsidRPr="00452151" w:rsidRDefault="00452151" w:rsidP="00452151">
            <w:r w:rsidRPr="00452151">
              <w:t>No Time limit</w:t>
            </w:r>
          </w:p>
        </w:tc>
        <w:tc>
          <w:tcPr>
            <w:tcW w:w="1418" w:type="dxa"/>
          </w:tcPr>
          <w:p w14:paraId="2428933A" w14:textId="1AA29C09" w:rsidR="00452151" w:rsidRPr="00452151" w:rsidRDefault="00452151" w:rsidP="00452151">
            <w:r>
              <w:t xml:space="preserve">Envirocrime </w:t>
            </w:r>
            <w:r w:rsidR="00565AA3">
              <w:t>Enforcement Officers</w:t>
            </w:r>
          </w:p>
        </w:tc>
        <w:tc>
          <w:tcPr>
            <w:tcW w:w="1417" w:type="dxa"/>
          </w:tcPr>
          <w:p w14:paraId="43A4D07E" w14:textId="77777777" w:rsidR="00452151" w:rsidRPr="00452151" w:rsidRDefault="00452151" w:rsidP="00452151">
            <w:r w:rsidRPr="00452151">
              <w:t>Prosecution</w:t>
            </w:r>
          </w:p>
          <w:p w14:paraId="24DF42FF" w14:textId="77777777" w:rsidR="00452151" w:rsidRPr="00452151" w:rsidRDefault="00452151" w:rsidP="00452151">
            <w:r w:rsidRPr="00452151">
              <w:t>(in the first instance)</w:t>
            </w:r>
          </w:p>
        </w:tc>
        <w:tc>
          <w:tcPr>
            <w:tcW w:w="1309" w:type="dxa"/>
          </w:tcPr>
          <w:p w14:paraId="241A0695" w14:textId="77777777" w:rsidR="00452151" w:rsidRPr="00452151" w:rsidRDefault="00452151" w:rsidP="00452151">
            <w:r w:rsidRPr="00452151">
              <w:t>N/A</w:t>
            </w:r>
          </w:p>
        </w:tc>
        <w:tc>
          <w:tcPr>
            <w:tcW w:w="1384" w:type="dxa"/>
          </w:tcPr>
          <w:p w14:paraId="157B42B8" w14:textId="77777777" w:rsidR="00452151" w:rsidRPr="00452151" w:rsidRDefault="00452151" w:rsidP="00452151">
            <w:r w:rsidRPr="00452151">
              <w:t>N/A</w:t>
            </w:r>
          </w:p>
        </w:tc>
        <w:tc>
          <w:tcPr>
            <w:tcW w:w="1384" w:type="dxa"/>
          </w:tcPr>
          <w:p w14:paraId="34BB5659" w14:textId="777A456A" w:rsidR="00452151" w:rsidRPr="00452151" w:rsidRDefault="00940A8D" w:rsidP="00452151">
            <w:r>
              <w:t xml:space="preserve">Envirocrime </w:t>
            </w:r>
            <w:r w:rsidR="00565AA3">
              <w:t xml:space="preserve">Enforcement </w:t>
            </w:r>
            <w:r>
              <w:t>Officers</w:t>
            </w:r>
          </w:p>
        </w:tc>
      </w:tr>
      <w:tr w:rsidR="00452151" w:rsidRPr="00452151" w14:paraId="1F99743A" w14:textId="77777777" w:rsidTr="00463E10">
        <w:tc>
          <w:tcPr>
            <w:tcW w:w="1555" w:type="dxa"/>
          </w:tcPr>
          <w:p w14:paraId="3762331D" w14:textId="77777777" w:rsidR="00452151" w:rsidRPr="00452151" w:rsidRDefault="00452151" w:rsidP="00452151">
            <w:r w:rsidRPr="00452151">
              <w:t>No Waste Transfer Note re Fly tip offences</w:t>
            </w:r>
          </w:p>
        </w:tc>
        <w:tc>
          <w:tcPr>
            <w:tcW w:w="1559" w:type="dxa"/>
          </w:tcPr>
          <w:p w14:paraId="4D4FA8D1" w14:textId="77777777" w:rsidR="00452151" w:rsidRPr="00452151" w:rsidRDefault="00452151" w:rsidP="00452151">
            <w:r w:rsidRPr="00452151">
              <w:t xml:space="preserve">No Waste Transfer </w:t>
            </w:r>
          </w:p>
        </w:tc>
        <w:tc>
          <w:tcPr>
            <w:tcW w:w="1276" w:type="dxa"/>
          </w:tcPr>
          <w:p w14:paraId="040C2622" w14:textId="77777777" w:rsidR="00452151" w:rsidRPr="00452151" w:rsidRDefault="00452151" w:rsidP="00452151">
            <w:r w:rsidRPr="00452151">
              <w:t xml:space="preserve">Sec 34 </w:t>
            </w:r>
          </w:p>
          <w:p w14:paraId="611F8F69" w14:textId="77777777" w:rsidR="00452151" w:rsidRPr="00452151" w:rsidRDefault="00452151" w:rsidP="00452151">
            <w:r w:rsidRPr="00452151">
              <w:t>EPA 1990</w:t>
            </w:r>
          </w:p>
        </w:tc>
        <w:tc>
          <w:tcPr>
            <w:tcW w:w="1417" w:type="dxa"/>
          </w:tcPr>
          <w:p w14:paraId="12CD9DAB" w14:textId="77777777" w:rsidR="00452151" w:rsidRPr="00452151" w:rsidRDefault="00452151" w:rsidP="00452151">
            <w:r w:rsidRPr="00452151">
              <w:t>No Time limit</w:t>
            </w:r>
          </w:p>
        </w:tc>
        <w:tc>
          <w:tcPr>
            <w:tcW w:w="1418" w:type="dxa"/>
          </w:tcPr>
          <w:p w14:paraId="75265986" w14:textId="6B48B885" w:rsidR="00452151" w:rsidRPr="00452151" w:rsidRDefault="00452151" w:rsidP="00452151">
            <w:r>
              <w:t xml:space="preserve">Envirocrime </w:t>
            </w:r>
            <w:r w:rsidR="00565AA3">
              <w:t>Enforcement Officers</w:t>
            </w:r>
          </w:p>
        </w:tc>
        <w:tc>
          <w:tcPr>
            <w:tcW w:w="1417" w:type="dxa"/>
          </w:tcPr>
          <w:p w14:paraId="5B45508E" w14:textId="77777777" w:rsidR="00452151" w:rsidRPr="00452151" w:rsidRDefault="00452151" w:rsidP="00452151">
            <w:r w:rsidRPr="00452151">
              <w:t>Prosecution</w:t>
            </w:r>
          </w:p>
          <w:p w14:paraId="0D304090" w14:textId="77777777" w:rsidR="00452151" w:rsidRPr="00452151" w:rsidRDefault="00452151" w:rsidP="00452151">
            <w:r w:rsidRPr="00452151">
              <w:t>(in the first instance)</w:t>
            </w:r>
          </w:p>
        </w:tc>
        <w:tc>
          <w:tcPr>
            <w:tcW w:w="1309" w:type="dxa"/>
          </w:tcPr>
          <w:p w14:paraId="0F299A26" w14:textId="08403E4D" w:rsidR="00452151" w:rsidRPr="00452151" w:rsidRDefault="003A1B64" w:rsidP="00452151">
            <w:r>
              <w:t>£</w:t>
            </w:r>
            <w:r w:rsidR="00CC607A">
              <w:t>300</w:t>
            </w:r>
          </w:p>
        </w:tc>
        <w:tc>
          <w:tcPr>
            <w:tcW w:w="1384" w:type="dxa"/>
          </w:tcPr>
          <w:p w14:paraId="4A0B625F" w14:textId="23A2C4F3" w:rsidR="00452151" w:rsidRPr="00452151" w:rsidRDefault="003A1B64" w:rsidP="00452151">
            <w:r>
              <w:t>£</w:t>
            </w:r>
            <w:r w:rsidR="00CC607A">
              <w:t>180</w:t>
            </w:r>
          </w:p>
        </w:tc>
        <w:tc>
          <w:tcPr>
            <w:tcW w:w="1384" w:type="dxa"/>
          </w:tcPr>
          <w:p w14:paraId="31C9A3B0" w14:textId="28C5E207" w:rsidR="00452151" w:rsidRPr="00452151" w:rsidRDefault="00940A8D" w:rsidP="00452151">
            <w:r>
              <w:t xml:space="preserve">Envirocrime </w:t>
            </w:r>
            <w:r w:rsidR="00565AA3">
              <w:t xml:space="preserve">Enforcement </w:t>
            </w:r>
            <w:r>
              <w:t>Officers</w:t>
            </w:r>
          </w:p>
        </w:tc>
      </w:tr>
      <w:tr w:rsidR="00452151" w:rsidRPr="00452151" w14:paraId="0317508C" w14:textId="77777777" w:rsidTr="00463E10">
        <w:tc>
          <w:tcPr>
            <w:tcW w:w="1555" w:type="dxa"/>
          </w:tcPr>
          <w:p w14:paraId="5D0C8E04" w14:textId="77777777" w:rsidR="00452151" w:rsidRPr="00452151" w:rsidRDefault="00452151" w:rsidP="00452151">
            <w:r w:rsidRPr="00452151">
              <w:t>No Registered Waste Carriers Licence re Fly tip offences</w:t>
            </w:r>
          </w:p>
        </w:tc>
        <w:tc>
          <w:tcPr>
            <w:tcW w:w="1559" w:type="dxa"/>
          </w:tcPr>
          <w:p w14:paraId="45B10B17" w14:textId="77777777" w:rsidR="00452151" w:rsidRPr="00452151" w:rsidRDefault="00452151" w:rsidP="00452151">
            <w:r w:rsidRPr="00452151">
              <w:t>Transporting waste without a licence</w:t>
            </w:r>
          </w:p>
        </w:tc>
        <w:tc>
          <w:tcPr>
            <w:tcW w:w="1276" w:type="dxa"/>
          </w:tcPr>
          <w:p w14:paraId="340350D1" w14:textId="77777777" w:rsidR="00452151" w:rsidRPr="00452151" w:rsidRDefault="00452151" w:rsidP="00452151">
            <w:r w:rsidRPr="00452151">
              <w:t>Sec 1</w:t>
            </w:r>
          </w:p>
          <w:p w14:paraId="7E402522" w14:textId="77777777" w:rsidR="00452151" w:rsidRPr="00452151" w:rsidRDefault="00452151" w:rsidP="00452151">
            <w:r w:rsidRPr="00452151">
              <w:t>Control of pollution Act 1989</w:t>
            </w:r>
          </w:p>
        </w:tc>
        <w:tc>
          <w:tcPr>
            <w:tcW w:w="1417" w:type="dxa"/>
          </w:tcPr>
          <w:p w14:paraId="7DDD86EE" w14:textId="77777777" w:rsidR="00452151" w:rsidRPr="00452151" w:rsidRDefault="00452151" w:rsidP="00452151">
            <w:r w:rsidRPr="00452151">
              <w:t>6 month time limit</w:t>
            </w:r>
          </w:p>
        </w:tc>
        <w:tc>
          <w:tcPr>
            <w:tcW w:w="1418" w:type="dxa"/>
          </w:tcPr>
          <w:p w14:paraId="368E42C9" w14:textId="38118672" w:rsidR="00452151" w:rsidRPr="00452151" w:rsidRDefault="00452151" w:rsidP="00452151">
            <w:r>
              <w:t xml:space="preserve">Envirocrime </w:t>
            </w:r>
            <w:r w:rsidR="00565AA3">
              <w:t xml:space="preserve">Enforcement </w:t>
            </w:r>
            <w:r>
              <w:t>Officers</w:t>
            </w:r>
          </w:p>
        </w:tc>
        <w:tc>
          <w:tcPr>
            <w:tcW w:w="1417" w:type="dxa"/>
          </w:tcPr>
          <w:p w14:paraId="0AA4E945" w14:textId="77777777" w:rsidR="00452151" w:rsidRPr="00452151" w:rsidRDefault="00452151" w:rsidP="00452151">
            <w:r w:rsidRPr="00452151">
              <w:t>Prosecution</w:t>
            </w:r>
          </w:p>
          <w:p w14:paraId="7395C425" w14:textId="77777777" w:rsidR="00452151" w:rsidRPr="00452151" w:rsidRDefault="00452151" w:rsidP="00452151">
            <w:r w:rsidRPr="00452151">
              <w:t>(in the first instance)</w:t>
            </w:r>
          </w:p>
        </w:tc>
        <w:tc>
          <w:tcPr>
            <w:tcW w:w="1309" w:type="dxa"/>
          </w:tcPr>
          <w:p w14:paraId="5392B59A" w14:textId="2A392EFB" w:rsidR="00452151" w:rsidRPr="00452151" w:rsidRDefault="003A1B64" w:rsidP="00452151">
            <w:r>
              <w:t>£</w:t>
            </w:r>
            <w:r w:rsidR="00CC607A">
              <w:t>300</w:t>
            </w:r>
          </w:p>
        </w:tc>
        <w:tc>
          <w:tcPr>
            <w:tcW w:w="1384" w:type="dxa"/>
          </w:tcPr>
          <w:p w14:paraId="3E4DC005" w14:textId="366A61DD" w:rsidR="00452151" w:rsidRPr="00452151" w:rsidRDefault="003A1B64" w:rsidP="00452151">
            <w:r>
              <w:t>£</w:t>
            </w:r>
            <w:r w:rsidR="00CC607A">
              <w:t>180</w:t>
            </w:r>
          </w:p>
        </w:tc>
        <w:tc>
          <w:tcPr>
            <w:tcW w:w="1384" w:type="dxa"/>
          </w:tcPr>
          <w:p w14:paraId="47CC48F2" w14:textId="4A7CFD62" w:rsidR="00452151" w:rsidRPr="00452151" w:rsidRDefault="00940A8D" w:rsidP="00452151">
            <w:r>
              <w:t xml:space="preserve">Envirocrime </w:t>
            </w:r>
            <w:r w:rsidR="00565AA3">
              <w:t xml:space="preserve">Enforcement </w:t>
            </w:r>
            <w:r>
              <w:t>Officers</w:t>
            </w:r>
          </w:p>
        </w:tc>
      </w:tr>
    </w:tbl>
    <w:p w14:paraId="3079BC2A" w14:textId="77777777" w:rsidR="00452151" w:rsidRPr="00452151" w:rsidRDefault="00452151" w:rsidP="00452151">
      <w:pPr>
        <w:rPr>
          <w:b/>
        </w:rPr>
      </w:pPr>
    </w:p>
    <w:p w14:paraId="49345EAB" w14:textId="77777777" w:rsidR="00452151" w:rsidRPr="00452151" w:rsidRDefault="00452151" w:rsidP="00452151">
      <w:pPr>
        <w:rPr>
          <w:b/>
        </w:rPr>
      </w:pPr>
    </w:p>
    <w:p w14:paraId="79209491" w14:textId="77777777" w:rsidR="00452151" w:rsidRPr="00452151" w:rsidRDefault="00452151" w:rsidP="00452151">
      <w:pPr>
        <w:rPr>
          <w:b/>
        </w:rPr>
      </w:pPr>
    </w:p>
    <w:p w14:paraId="71F085B2" w14:textId="77777777" w:rsidR="00452151" w:rsidRPr="00452151" w:rsidRDefault="00452151" w:rsidP="00452151">
      <w:pPr>
        <w:rPr>
          <w:b/>
        </w:rPr>
      </w:pPr>
    </w:p>
    <w:p w14:paraId="3345E3CB" w14:textId="77777777" w:rsidR="00452151" w:rsidRPr="00452151" w:rsidRDefault="00452151" w:rsidP="00452151">
      <w:pPr>
        <w:rPr>
          <w:b/>
        </w:rPr>
      </w:pPr>
    </w:p>
    <w:p w14:paraId="1B40AC67" w14:textId="77777777" w:rsidR="00452151" w:rsidRPr="00452151" w:rsidRDefault="00452151" w:rsidP="00452151">
      <w:pPr>
        <w:rPr>
          <w:b/>
        </w:rPr>
      </w:pPr>
    </w:p>
    <w:p w14:paraId="1B22B41A" w14:textId="77777777" w:rsidR="00452151" w:rsidRPr="00452151" w:rsidRDefault="00452151" w:rsidP="00452151">
      <w:pPr>
        <w:rPr>
          <w:b/>
        </w:rPr>
      </w:pPr>
    </w:p>
    <w:p w14:paraId="1D640444" w14:textId="77777777" w:rsidR="00452151" w:rsidRPr="00452151" w:rsidRDefault="00452151" w:rsidP="00452151">
      <w:pPr>
        <w:rPr>
          <w:b/>
        </w:rPr>
      </w:pPr>
    </w:p>
    <w:p w14:paraId="21046EBC" w14:textId="77777777" w:rsidR="00452151" w:rsidRPr="00452151" w:rsidRDefault="00452151" w:rsidP="00452151">
      <w:pPr>
        <w:rPr>
          <w:b/>
        </w:rPr>
      </w:pPr>
    </w:p>
    <w:p w14:paraId="4218E775" w14:textId="77777777" w:rsidR="00452151" w:rsidRPr="00452151" w:rsidRDefault="00452151" w:rsidP="00452151">
      <w:pPr>
        <w:rPr>
          <w:b/>
        </w:rPr>
      </w:pPr>
    </w:p>
    <w:p w14:paraId="50744014" w14:textId="77777777" w:rsidR="00452151" w:rsidRPr="00452151" w:rsidRDefault="00452151" w:rsidP="00452151">
      <w:pPr>
        <w:rPr>
          <w:b/>
        </w:rPr>
      </w:pPr>
    </w:p>
    <w:p w14:paraId="16CB3189" w14:textId="77777777" w:rsidR="00452151" w:rsidRPr="00452151" w:rsidRDefault="00452151" w:rsidP="00452151">
      <w:pPr>
        <w:rPr>
          <w:b/>
        </w:rPr>
      </w:pPr>
    </w:p>
    <w:p w14:paraId="0C380853" w14:textId="77777777" w:rsidR="00452151" w:rsidRPr="00452151" w:rsidRDefault="00452151" w:rsidP="00452151">
      <w:pPr>
        <w:rPr>
          <w:b/>
        </w:rPr>
      </w:pPr>
    </w:p>
    <w:p w14:paraId="5CA40A6E" w14:textId="77777777" w:rsidR="00452151" w:rsidRPr="00452151" w:rsidRDefault="00452151" w:rsidP="00452151">
      <w:pPr>
        <w:rPr>
          <w:b/>
        </w:rPr>
      </w:pPr>
    </w:p>
    <w:p w14:paraId="1C30F33B" w14:textId="77777777" w:rsidR="00452151" w:rsidRPr="00452151" w:rsidRDefault="00452151" w:rsidP="00452151">
      <w:pPr>
        <w:rPr>
          <w:b/>
        </w:rPr>
      </w:pPr>
    </w:p>
    <w:p w14:paraId="1CEFED09" w14:textId="77777777" w:rsidR="00452151" w:rsidRPr="00452151" w:rsidRDefault="00452151" w:rsidP="00452151">
      <w:pPr>
        <w:rPr>
          <w:b/>
        </w:rPr>
      </w:pPr>
    </w:p>
    <w:p w14:paraId="3B653A80" w14:textId="77777777" w:rsidR="00452151" w:rsidRPr="00452151" w:rsidRDefault="00452151" w:rsidP="00452151">
      <w:pPr>
        <w:rPr>
          <w:b/>
        </w:rPr>
      </w:pPr>
    </w:p>
    <w:p w14:paraId="35821E3C" w14:textId="77777777" w:rsidR="00452151" w:rsidRPr="00452151" w:rsidRDefault="00452151" w:rsidP="00452151">
      <w:pPr>
        <w:rPr>
          <w:b/>
        </w:rPr>
      </w:pPr>
    </w:p>
    <w:p w14:paraId="03448A30" w14:textId="77777777" w:rsidR="00672CE9" w:rsidRDefault="00672CE9" w:rsidP="00452151">
      <w:pPr>
        <w:rPr>
          <w:b/>
        </w:rPr>
      </w:pPr>
    </w:p>
    <w:p w14:paraId="1E05DA6C" w14:textId="77777777" w:rsidR="003B5D93" w:rsidRDefault="003B5D93" w:rsidP="00672CE9">
      <w:pPr>
        <w:rPr>
          <w:rFonts w:ascii="Arial" w:hAnsi="Arial" w:cs="Arial"/>
          <w:b/>
          <w:sz w:val="32"/>
          <w:szCs w:val="32"/>
        </w:rPr>
        <w:sectPr w:rsidR="003B5D93" w:rsidSect="003B5D93">
          <w:pgSz w:w="16838" w:h="11906" w:orient="landscape" w:code="9"/>
          <w:pgMar w:top="1440" w:right="1440" w:bottom="1440" w:left="1440" w:header="709" w:footer="709" w:gutter="0"/>
          <w:cols w:space="708"/>
          <w:docGrid w:linePitch="360"/>
        </w:sectPr>
      </w:pPr>
    </w:p>
    <w:p w14:paraId="404362BE" w14:textId="704EE721" w:rsidR="00672CE9" w:rsidRPr="008F29DA" w:rsidRDefault="00672CE9" w:rsidP="00672CE9">
      <w:pPr>
        <w:rPr>
          <w:rFonts w:ascii="Arial" w:hAnsi="Arial" w:cs="Arial"/>
          <w:b/>
          <w:color w:val="00B050"/>
          <w:sz w:val="32"/>
          <w:szCs w:val="32"/>
        </w:rPr>
      </w:pPr>
      <w:r w:rsidRPr="008F29DA">
        <w:rPr>
          <w:rFonts w:ascii="Arial" w:hAnsi="Arial" w:cs="Arial"/>
          <w:b/>
          <w:color w:val="00B050"/>
          <w:sz w:val="32"/>
          <w:szCs w:val="32"/>
        </w:rPr>
        <w:lastRenderedPageBreak/>
        <w:t>Appendix B – Waste Presentation Offences</w:t>
      </w:r>
    </w:p>
    <w:p w14:paraId="742FECEF" w14:textId="77777777" w:rsidR="00672CE9" w:rsidRPr="00366ECE" w:rsidRDefault="00672CE9" w:rsidP="00672CE9">
      <w:pPr>
        <w:jc w:val="both"/>
        <w:rPr>
          <w:rFonts w:ascii="Arial" w:hAnsi="Arial" w:cs="Arial"/>
        </w:rPr>
      </w:pPr>
      <w:r w:rsidRPr="00366ECE">
        <w:rPr>
          <w:rFonts w:ascii="Arial" w:hAnsi="Arial" w:cs="Arial"/>
        </w:rPr>
        <w:t xml:space="preserve">Below is a table which sets out the offences and the legislation that would generally be applied to the particular offence (Prime legislation column).                                                                                    </w:t>
      </w:r>
    </w:p>
    <w:p w14:paraId="6DA18BD3" w14:textId="77777777" w:rsidR="00672CE9" w:rsidRPr="00366ECE" w:rsidRDefault="00672CE9" w:rsidP="00672CE9">
      <w:pPr>
        <w:jc w:val="both"/>
        <w:rPr>
          <w:rFonts w:ascii="Arial" w:hAnsi="Arial" w:cs="Arial"/>
        </w:rPr>
      </w:pPr>
      <w:r w:rsidRPr="00366ECE">
        <w:rPr>
          <w:rFonts w:ascii="Arial" w:hAnsi="Arial" w:cs="Arial"/>
        </w:rPr>
        <w:t xml:space="preserve">A single set of actions may contravene several different pieces of legislation.  Depending on the evidence or a particular set of events the Council will enforce the appropriate legislation to the circumstances.      </w:t>
      </w:r>
    </w:p>
    <w:p w14:paraId="697E195B" w14:textId="77777777" w:rsidR="00672CE9" w:rsidRPr="00366ECE" w:rsidRDefault="00672CE9" w:rsidP="00672CE9">
      <w:pPr>
        <w:jc w:val="both"/>
        <w:rPr>
          <w:rFonts w:ascii="Arial" w:hAnsi="Arial" w:cs="Arial"/>
        </w:rPr>
      </w:pPr>
      <w:r w:rsidRPr="00366ECE">
        <w:rPr>
          <w:rFonts w:ascii="Arial" w:hAnsi="Arial" w:cs="Arial"/>
        </w:rPr>
        <w:t xml:space="preserve">This is an indication of potential enforcement action that may be taken but the Council will use its own discretion regarding enforcement action and each case will be dealt with on its own merits and any decisions made will be transparent and recorded.    </w:t>
      </w:r>
    </w:p>
    <w:p w14:paraId="28572DEB" w14:textId="2CECDAE6" w:rsidR="00EA64D2" w:rsidRPr="00366ECE" w:rsidRDefault="00EA64D2" w:rsidP="00672CE9">
      <w:pPr>
        <w:jc w:val="both"/>
        <w:rPr>
          <w:rFonts w:ascii="Arial" w:hAnsi="Arial" w:cs="Arial"/>
        </w:rPr>
      </w:pPr>
      <w:r w:rsidRPr="00366ECE">
        <w:rPr>
          <w:rFonts w:ascii="Arial" w:hAnsi="Arial" w:cs="Arial"/>
        </w:rPr>
        <w:t xml:space="preserve">All waste presentation offences will be handled </w:t>
      </w:r>
      <w:r w:rsidRPr="001740B5">
        <w:rPr>
          <w:rFonts w:ascii="Arial" w:hAnsi="Arial" w:cs="Arial"/>
        </w:rPr>
        <w:t xml:space="preserve">by </w:t>
      </w:r>
      <w:r w:rsidR="00565AA3" w:rsidRPr="001740B5">
        <w:rPr>
          <w:rFonts w:ascii="Arial" w:hAnsi="Arial" w:cs="Arial"/>
        </w:rPr>
        <w:t>Waste and Street Cleansing Officers</w:t>
      </w:r>
      <w:r w:rsidR="00565AA3">
        <w:rPr>
          <w:rFonts w:ascii="Arial" w:hAnsi="Arial" w:cs="Arial"/>
        </w:rPr>
        <w:t xml:space="preserve"> </w:t>
      </w:r>
      <w:r w:rsidRPr="00565AA3">
        <w:rPr>
          <w:rFonts w:ascii="Arial" w:hAnsi="Arial" w:cs="Arial"/>
        </w:rPr>
        <w:t>in</w:t>
      </w:r>
      <w:r w:rsidRPr="00366ECE">
        <w:rPr>
          <w:rFonts w:ascii="Arial" w:hAnsi="Arial" w:cs="Arial"/>
        </w:rPr>
        <w:t xml:space="preserve"> the first instance to inform and educate, to serve warnings and notices as necessary.  If the case needs to</w:t>
      </w:r>
      <w:r w:rsidR="00237567" w:rsidRPr="00366ECE">
        <w:rPr>
          <w:rFonts w:ascii="Arial" w:hAnsi="Arial" w:cs="Arial"/>
        </w:rPr>
        <w:t xml:space="preserve"> progress to prosecution then the matter</w:t>
      </w:r>
      <w:r w:rsidRPr="00366ECE">
        <w:rPr>
          <w:rFonts w:ascii="Arial" w:hAnsi="Arial" w:cs="Arial"/>
        </w:rPr>
        <w:t xml:space="preserve"> will be handed over to the Environmental Enforcement Team for the Envirocrime </w:t>
      </w:r>
      <w:r w:rsidR="00565AA3">
        <w:rPr>
          <w:rFonts w:ascii="Arial" w:hAnsi="Arial" w:cs="Arial"/>
        </w:rPr>
        <w:t xml:space="preserve">Enforcement </w:t>
      </w:r>
      <w:r w:rsidRPr="00366ECE">
        <w:rPr>
          <w:rFonts w:ascii="Arial" w:hAnsi="Arial" w:cs="Arial"/>
        </w:rPr>
        <w:t xml:space="preserve">Officers to prepare the evidence for court. </w:t>
      </w:r>
    </w:p>
    <w:p w14:paraId="45F8D0BB" w14:textId="2C836B91" w:rsidR="00366ECE" w:rsidRPr="00366ECE" w:rsidRDefault="00366ECE" w:rsidP="00366ECE">
      <w:pPr>
        <w:rPr>
          <w:rFonts w:ascii="Arial" w:hAnsi="Arial" w:cs="Arial"/>
          <w:lang w:eastAsia="en-GB"/>
        </w:rPr>
      </w:pPr>
      <w:r w:rsidRPr="00366ECE">
        <w:rPr>
          <w:rFonts w:ascii="Arial" w:hAnsi="Arial" w:cs="Arial"/>
        </w:rPr>
        <w:t xml:space="preserve">There is no appeal route for a Community Protection Warning (CPW) because it is just a warning, the appeal route for other notices will be detailed on the notice itself.  Requests for review or representations for FPNs should be made to the authorised manager, for waste presentation offences this will be the </w:t>
      </w:r>
      <w:r w:rsidRPr="00366ECE">
        <w:rPr>
          <w:rFonts w:ascii="Arial" w:hAnsi="Arial" w:cs="Arial"/>
          <w:lang w:eastAsia="en-GB"/>
        </w:rPr>
        <w:t>W</w:t>
      </w:r>
      <w:r>
        <w:rPr>
          <w:rFonts w:ascii="Arial" w:hAnsi="Arial" w:cs="Arial"/>
          <w:lang w:eastAsia="en-GB"/>
        </w:rPr>
        <w:t>aste &amp; Street Cleansing Manager.</w:t>
      </w:r>
      <w:r w:rsidR="00C61AB3">
        <w:rPr>
          <w:rFonts w:ascii="Arial" w:hAnsi="Arial" w:cs="Arial"/>
          <w:lang w:eastAsia="en-GB"/>
        </w:rPr>
        <w:t xml:space="preserve">  </w:t>
      </w:r>
    </w:p>
    <w:p w14:paraId="53C110B0" w14:textId="77777777" w:rsidR="00C61AB3" w:rsidRPr="00366ECE" w:rsidRDefault="00C61AB3" w:rsidP="00C61AB3">
      <w:pPr>
        <w:jc w:val="both"/>
        <w:rPr>
          <w:rFonts w:ascii="Arial" w:hAnsi="Arial" w:cs="Arial"/>
        </w:rPr>
      </w:pPr>
      <w:r>
        <w:rPr>
          <w:rFonts w:ascii="Arial" w:hAnsi="Arial" w:cs="Arial"/>
          <w:color w:val="000000"/>
        </w:rPr>
        <w:t>All officers have appropriate training which enables them to use their discretion in their enforcement activities when appropriate.  All cases are reviewed by a senior officer before proceeding to court for a prosecution</w:t>
      </w:r>
      <w:r w:rsidRPr="00366ECE">
        <w:rPr>
          <w:rFonts w:ascii="Arial" w:hAnsi="Arial" w:cs="Arial"/>
          <w:color w:val="000000"/>
        </w:rPr>
        <w:t xml:space="preserve">. </w:t>
      </w:r>
    </w:p>
    <w:p w14:paraId="3E07B9DD" w14:textId="21893AE1" w:rsidR="00366ECE" w:rsidRPr="00366ECE" w:rsidRDefault="00366ECE" w:rsidP="00672CE9">
      <w:pPr>
        <w:jc w:val="both"/>
        <w:rPr>
          <w:rFonts w:ascii="Arial" w:hAnsi="Arial" w:cs="Arial"/>
        </w:rPr>
      </w:pPr>
    </w:p>
    <w:p w14:paraId="5BCEC68D" w14:textId="77777777" w:rsidR="00452151" w:rsidRPr="00366ECE" w:rsidRDefault="00452151" w:rsidP="00452151">
      <w:pPr>
        <w:rPr>
          <w:rFonts w:ascii="Arial" w:hAnsi="Arial" w:cs="Arial"/>
          <w:b/>
        </w:rPr>
      </w:pPr>
      <w:r w:rsidRPr="00366ECE">
        <w:rPr>
          <w:rFonts w:ascii="Arial" w:hAnsi="Arial" w:cs="Arial"/>
          <w:b/>
        </w:rPr>
        <w:br w:type="page"/>
      </w:r>
    </w:p>
    <w:p w14:paraId="4AD8C37A" w14:textId="77777777" w:rsidR="003B5D93" w:rsidRDefault="003B5D93" w:rsidP="00452151">
      <w:pPr>
        <w:rPr>
          <w:color w:val="FFFFFF"/>
          <w:sz w:val="28"/>
        </w:rPr>
        <w:sectPr w:rsidR="003B5D93" w:rsidSect="003B5D93">
          <w:pgSz w:w="11906" w:h="16838" w:code="9"/>
          <w:pgMar w:top="1440" w:right="1440" w:bottom="1440" w:left="1440" w:header="709" w:footer="709" w:gutter="0"/>
          <w:cols w:space="708"/>
          <w:docGrid w:linePitch="360"/>
        </w:sectPr>
      </w:pPr>
    </w:p>
    <w:tbl>
      <w:tblPr>
        <w:tblStyle w:val="TableGrid6"/>
        <w:tblW w:w="12758" w:type="dxa"/>
        <w:tblInd w:w="552" w:type="dxa"/>
        <w:tblCellMar>
          <w:top w:w="50" w:type="dxa"/>
          <w:left w:w="104" w:type="dxa"/>
          <w:right w:w="106" w:type="dxa"/>
        </w:tblCellMar>
        <w:tblLook w:val="04A0" w:firstRow="1" w:lastRow="0" w:firstColumn="1" w:lastColumn="0" w:noHBand="0" w:noVBand="1"/>
      </w:tblPr>
      <w:tblGrid>
        <w:gridCol w:w="12758"/>
      </w:tblGrid>
      <w:tr w:rsidR="00452151" w:rsidRPr="00452151" w14:paraId="7B8101D7" w14:textId="77777777" w:rsidTr="00463E10">
        <w:trPr>
          <w:trHeight w:val="365"/>
        </w:trPr>
        <w:tc>
          <w:tcPr>
            <w:tcW w:w="12758" w:type="dxa"/>
            <w:tcBorders>
              <w:top w:val="single" w:sz="12" w:space="0" w:color="000000"/>
              <w:left w:val="single" w:sz="12" w:space="0" w:color="000000"/>
              <w:bottom w:val="single" w:sz="12" w:space="0" w:color="000000"/>
              <w:right w:val="single" w:sz="4" w:space="0" w:color="auto"/>
            </w:tcBorders>
            <w:shd w:val="clear" w:color="auto" w:fill="00B050"/>
          </w:tcPr>
          <w:p w14:paraId="26A3F880" w14:textId="619922CB" w:rsidR="00452151" w:rsidRPr="00672CE9" w:rsidRDefault="00452151" w:rsidP="00452151">
            <w:pPr>
              <w:spacing w:after="160" w:line="259" w:lineRule="auto"/>
              <w:rPr>
                <w:color w:val="FFFFFF"/>
                <w:sz w:val="28"/>
              </w:rPr>
            </w:pPr>
            <w:r w:rsidRPr="00452151">
              <w:rPr>
                <w:color w:val="FFFFFF"/>
                <w:sz w:val="28"/>
              </w:rPr>
              <w:lastRenderedPageBreak/>
              <w:t>Waste Presentation Offences</w:t>
            </w:r>
          </w:p>
        </w:tc>
      </w:tr>
    </w:tbl>
    <w:p w14:paraId="1F308FEA" w14:textId="77777777" w:rsidR="00452151" w:rsidRPr="00452151" w:rsidRDefault="00452151" w:rsidP="00452151">
      <w:pPr>
        <w:rPr>
          <w:b/>
        </w:rPr>
      </w:pPr>
    </w:p>
    <w:tbl>
      <w:tblPr>
        <w:tblStyle w:val="TableGrid1"/>
        <w:tblpPr w:leftFromText="180" w:rightFromText="180" w:vertAnchor="text" w:horzAnchor="margin" w:tblpXSpec="center" w:tblpY="312"/>
        <w:tblW w:w="12837" w:type="dxa"/>
        <w:tblLayout w:type="fixed"/>
        <w:tblLook w:val="04A0" w:firstRow="1" w:lastRow="0" w:firstColumn="1" w:lastColumn="0" w:noHBand="0" w:noVBand="1"/>
      </w:tblPr>
      <w:tblGrid>
        <w:gridCol w:w="1555"/>
        <w:gridCol w:w="1559"/>
        <w:gridCol w:w="962"/>
        <w:gridCol w:w="1376"/>
        <w:gridCol w:w="1489"/>
        <w:gridCol w:w="1418"/>
        <w:gridCol w:w="1710"/>
        <w:gridCol w:w="1384"/>
        <w:gridCol w:w="1384"/>
      </w:tblGrid>
      <w:tr w:rsidR="00452151" w:rsidRPr="00452151" w14:paraId="59F8D507" w14:textId="77777777" w:rsidTr="00944D62">
        <w:tc>
          <w:tcPr>
            <w:tcW w:w="1555" w:type="dxa"/>
          </w:tcPr>
          <w:p w14:paraId="250DD2C2" w14:textId="25DC51E4" w:rsidR="00452151" w:rsidRPr="00452151" w:rsidRDefault="00452151" w:rsidP="00452151">
            <w:pPr>
              <w:rPr>
                <w:b/>
              </w:rPr>
            </w:pPr>
            <w:r w:rsidRPr="00452151">
              <w:rPr>
                <w:b/>
              </w:rPr>
              <w:t xml:space="preserve">Offence </w:t>
            </w:r>
            <w:r w:rsidR="00C2442D">
              <w:rPr>
                <w:b/>
              </w:rPr>
              <w:t>layman’s</w:t>
            </w:r>
            <w:r w:rsidRPr="00452151">
              <w:rPr>
                <w:b/>
              </w:rPr>
              <w:t xml:space="preserve"> terms </w:t>
            </w:r>
          </w:p>
        </w:tc>
        <w:tc>
          <w:tcPr>
            <w:tcW w:w="1559" w:type="dxa"/>
          </w:tcPr>
          <w:p w14:paraId="1E5B32A5" w14:textId="77777777" w:rsidR="00452151" w:rsidRPr="00452151" w:rsidRDefault="00452151" w:rsidP="00452151">
            <w:pPr>
              <w:rPr>
                <w:b/>
              </w:rPr>
            </w:pPr>
            <w:r w:rsidRPr="00452151">
              <w:rPr>
                <w:b/>
              </w:rPr>
              <w:t>Offence legal terms</w:t>
            </w:r>
          </w:p>
        </w:tc>
        <w:tc>
          <w:tcPr>
            <w:tcW w:w="962" w:type="dxa"/>
          </w:tcPr>
          <w:p w14:paraId="2BB2B970" w14:textId="77777777" w:rsidR="00452151" w:rsidRPr="00452151" w:rsidRDefault="00452151" w:rsidP="00452151">
            <w:pPr>
              <w:rPr>
                <w:b/>
              </w:rPr>
            </w:pPr>
            <w:r w:rsidRPr="00452151">
              <w:rPr>
                <w:b/>
              </w:rPr>
              <w:t>Prime legislation</w:t>
            </w:r>
          </w:p>
        </w:tc>
        <w:tc>
          <w:tcPr>
            <w:tcW w:w="1376" w:type="dxa"/>
          </w:tcPr>
          <w:p w14:paraId="0280BAD5" w14:textId="77777777" w:rsidR="00452151" w:rsidRPr="00452151" w:rsidRDefault="00452151" w:rsidP="00452151">
            <w:pPr>
              <w:rPr>
                <w:b/>
              </w:rPr>
            </w:pPr>
            <w:r w:rsidRPr="00452151">
              <w:rPr>
                <w:b/>
              </w:rPr>
              <w:t>Enforcement action time limit</w:t>
            </w:r>
          </w:p>
        </w:tc>
        <w:tc>
          <w:tcPr>
            <w:tcW w:w="1489" w:type="dxa"/>
          </w:tcPr>
          <w:p w14:paraId="1F8C3940" w14:textId="77777777" w:rsidR="00452151" w:rsidRPr="00452151" w:rsidRDefault="00452151" w:rsidP="00452151">
            <w:pPr>
              <w:rPr>
                <w:b/>
              </w:rPr>
            </w:pPr>
            <w:r w:rsidRPr="00452151">
              <w:rPr>
                <w:b/>
              </w:rPr>
              <w:t>Initial Investigation by</w:t>
            </w:r>
          </w:p>
        </w:tc>
        <w:tc>
          <w:tcPr>
            <w:tcW w:w="1418" w:type="dxa"/>
          </w:tcPr>
          <w:p w14:paraId="617D04BF" w14:textId="0FA559C9" w:rsidR="00452151" w:rsidRPr="00452151" w:rsidRDefault="00452151" w:rsidP="00452151">
            <w:pPr>
              <w:rPr>
                <w:b/>
              </w:rPr>
            </w:pPr>
            <w:r w:rsidRPr="00452151">
              <w:rPr>
                <w:b/>
              </w:rPr>
              <w:t xml:space="preserve">Type of enforcement </w:t>
            </w:r>
            <w:r w:rsidR="00944D62">
              <w:rPr>
                <w:b/>
              </w:rPr>
              <w:t>– in order of escalation</w:t>
            </w:r>
          </w:p>
        </w:tc>
        <w:tc>
          <w:tcPr>
            <w:tcW w:w="1710" w:type="dxa"/>
          </w:tcPr>
          <w:p w14:paraId="142C0295" w14:textId="77777777" w:rsidR="00452151" w:rsidRPr="00452151" w:rsidRDefault="00452151" w:rsidP="00452151">
            <w:pPr>
              <w:rPr>
                <w:b/>
              </w:rPr>
            </w:pPr>
            <w:r w:rsidRPr="00452151">
              <w:rPr>
                <w:b/>
              </w:rPr>
              <w:t>Max Fixed Penalty</w:t>
            </w:r>
          </w:p>
        </w:tc>
        <w:tc>
          <w:tcPr>
            <w:tcW w:w="1384" w:type="dxa"/>
          </w:tcPr>
          <w:p w14:paraId="776BD6E2" w14:textId="77777777" w:rsidR="00452151" w:rsidRPr="00452151" w:rsidRDefault="00452151" w:rsidP="00452151">
            <w:pPr>
              <w:rPr>
                <w:b/>
              </w:rPr>
            </w:pPr>
            <w:r w:rsidRPr="00452151">
              <w:rPr>
                <w:rFonts w:cs="Arial"/>
                <w:b/>
              </w:rPr>
              <w:t>Discounted penalty if paid within ten days</w:t>
            </w:r>
          </w:p>
        </w:tc>
        <w:tc>
          <w:tcPr>
            <w:tcW w:w="1384" w:type="dxa"/>
          </w:tcPr>
          <w:p w14:paraId="7F1F8440" w14:textId="77777777" w:rsidR="00452151" w:rsidRPr="00452151" w:rsidRDefault="00452151" w:rsidP="00452151">
            <w:pPr>
              <w:rPr>
                <w:rFonts w:cs="Arial"/>
                <w:b/>
              </w:rPr>
            </w:pPr>
            <w:r w:rsidRPr="00452151">
              <w:rPr>
                <w:rFonts w:cs="Arial"/>
                <w:b/>
              </w:rPr>
              <w:t xml:space="preserve">If escalated to Prosecution </w:t>
            </w:r>
          </w:p>
          <w:p w14:paraId="772177AB" w14:textId="77777777" w:rsidR="00452151" w:rsidRPr="00452151" w:rsidRDefault="00452151" w:rsidP="00452151">
            <w:pPr>
              <w:rPr>
                <w:b/>
              </w:rPr>
            </w:pPr>
            <w:r w:rsidRPr="00452151">
              <w:rPr>
                <w:rFonts w:cs="Arial"/>
                <w:b/>
              </w:rPr>
              <w:t xml:space="preserve">Lead by </w:t>
            </w:r>
          </w:p>
        </w:tc>
      </w:tr>
      <w:tr w:rsidR="00452151" w:rsidRPr="00452151" w14:paraId="6315C88C" w14:textId="77777777" w:rsidTr="00944D62">
        <w:tc>
          <w:tcPr>
            <w:tcW w:w="1555" w:type="dxa"/>
          </w:tcPr>
          <w:p w14:paraId="3A115BC3" w14:textId="77777777" w:rsidR="00452151" w:rsidRPr="00452151" w:rsidRDefault="00452151" w:rsidP="00452151">
            <w:r w:rsidRPr="00452151">
              <w:t>Householder not presenting domestic waste properly</w:t>
            </w:r>
          </w:p>
        </w:tc>
        <w:tc>
          <w:tcPr>
            <w:tcW w:w="1559" w:type="dxa"/>
          </w:tcPr>
          <w:p w14:paraId="46FA2919" w14:textId="77777777" w:rsidR="00452151" w:rsidRPr="00452151" w:rsidRDefault="00452151" w:rsidP="00452151">
            <w:r w:rsidRPr="00452151">
              <w:t>Householders Duty of Care</w:t>
            </w:r>
          </w:p>
        </w:tc>
        <w:tc>
          <w:tcPr>
            <w:tcW w:w="962" w:type="dxa"/>
          </w:tcPr>
          <w:p w14:paraId="06077515" w14:textId="77777777" w:rsidR="00452151" w:rsidRPr="00452151" w:rsidRDefault="00452151" w:rsidP="00452151">
            <w:r w:rsidRPr="00452151">
              <w:t xml:space="preserve">Sec 34 </w:t>
            </w:r>
          </w:p>
          <w:p w14:paraId="672367AA" w14:textId="77777777" w:rsidR="00452151" w:rsidRPr="00452151" w:rsidRDefault="00452151" w:rsidP="00452151">
            <w:r w:rsidRPr="00452151">
              <w:t>EPA 1990</w:t>
            </w:r>
          </w:p>
        </w:tc>
        <w:tc>
          <w:tcPr>
            <w:tcW w:w="1376" w:type="dxa"/>
          </w:tcPr>
          <w:p w14:paraId="544CD812" w14:textId="77777777" w:rsidR="00452151" w:rsidRPr="00452151" w:rsidRDefault="00452151" w:rsidP="00452151">
            <w:r w:rsidRPr="00452151">
              <w:t>No Time limit</w:t>
            </w:r>
          </w:p>
        </w:tc>
        <w:tc>
          <w:tcPr>
            <w:tcW w:w="1489" w:type="dxa"/>
          </w:tcPr>
          <w:p w14:paraId="230A1949" w14:textId="1596778F" w:rsidR="00452151" w:rsidRPr="00452151" w:rsidRDefault="00565AA3" w:rsidP="00452151">
            <w:r>
              <w:t>Waste and Street Cleansing Officers</w:t>
            </w:r>
          </w:p>
        </w:tc>
        <w:tc>
          <w:tcPr>
            <w:tcW w:w="1418" w:type="dxa"/>
          </w:tcPr>
          <w:p w14:paraId="5578CAD4" w14:textId="77777777" w:rsidR="00452151" w:rsidRPr="00452151" w:rsidRDefault="00452151" w:rsidP="00452151">
            <w:pPr>
              <w:rPr>
                <w:rFonts w:cs="Arial"/>
              </w:rPr>
            </w:pPr>
            <w:r w:rsidRPr="00452151">
              <w:rPr>
                <w:rFonts w:cs="Arial"/>
              </w:rPr>
              <w:t>Inform and educate</w:t>
            </w:r>
          </w:p>
          <w:p w14:paraId="160A0188" w14:textId="77777777" w:rsidR="00452151" w:rsidRPr="00452151" w:rsidRDefault="00452151" w:rsidP="00452151">
            <w:pPr>
              <w:rPr>
                <w:rFonts w:cs="Arial"/>
              </w:rPr>
            </w:pPr>
            <w:r w:rsidRPr="00452151">
              <w:rPr>
                <w:rFonts w:cs="Arial"/>
              </w:rPr>
              <w:t>CPW</w:t>
            </w:r>
          </w:p>
          <w:p w14:paraId="18E98212" w14:textId="77777777" w:rsidR="00452151" w:rsidRPr="00452151" w:rsidRDefault="00452151" w:rsidP="00452151">
            <w:pPr>
              <w:rPr>
                <w:rFonts w:cs="Arial"/>
              </w:rPr>
            </w:pPr>
            <w:r w:rsidRPr="00452151">
              <w:rPr>
                <w:rFonts w:cs="Arial"/>
              </w:rPr>
              <w:t>CPN</w:t>
            </w:r>
          </w:p>
          <w:p w14:paraId="512FA0D7" w14:textId="77777777" w:rsidR="00452151" w:rsidRPr="00452151" w:rsidRDefault="00452151" w:rsidP="00452151">
            <w:pPr>
              <w:rPr>
                <w:rFonts w:cs="Arial"/>
              </w:rPr>
            </w:pPr>
            <w:r w:rsidRPr="00452151">
              <w:rPr>
                <w:rFonts w:cs="Arial"/>
              </w:rPr>
              <w:t>FPN</w:t>
            </w:r>
          </w:p>
          <w:p w14:paraId="2B3A29B4" w14:textId="77777777" w:rsidR="00452151" w:rsidRPr="00452151" w:rsidRDefault="00452151" w:rsidP="00452151">
            <w:r w:rsidRPr="00452151">
              <w:rPr>
                <w:rFonts w:cs="Arial"/>
              </w:rPr>
              <w:t>Prosecution</w:t>
            </w:r>
          </w:p>
        </w:tc>
        <w:tc>
          <w:tcPr>
            <w:tcW w:w="1710" w:type="dxa"/>
          </w:tcPr>
          <w:p w14:paraId="715EB0CF" w14:textId="77777777" w:rsidR="00452151" w:rsidRPr="00452151" w:rsidRDefault="00452151" w:rsidP="00452151">
            <w:pPr>
              <w:jc w:val="both"/>
              <w:rPr>
                <w:rFonts w:cs="Arial"/>
              </w:rPr>
            </w:pPr>
            <w:r w:rsidRPr="00452151">
              <w:rPr>
                <w:rFonts w:cs="Arial"/>
              </w:rPr>
              <w:t>£80</w:t>
            </w:r>
          </w:p>
        </w:tc>
        <w:tc>
          <w:tcPr>
            <w:tcW w:w="1384" w:type="dxa"/>
          </w:tcPr>
          <w:p w14:paraId="58B1EDE8" w14:textId="77777777" w:rsidR="00452151" w:rsidRPr="00452151" w:rsidRDefault="00452151" w:rsidP="00452151">
            <w:pPr>
              <w:jc w:val="both"/>
              <w:rPr>
                <w:rFonts w:cs="Arial"/>
              </w:rPr>
            </w:pPr>
            <w:r w:rsidRPr="00452151">
              <w:rPr>
                <w:rFonts w:cs="Arial"/>
              </w:rPr>
              <w:t>£50</w:t>
            </w:r>
          </w:p>
        </w:tc>
        <w:tc>
          <w:tcPr>
            <w:tcW w:w="1384" w:type="dxa"/>
          </w:tcPr>
          <w:p w14:paraId="3D00CF19" w14:textId="411EC436" w:rsidR="00452151" w:rsidRPr="00452151" w:rsidRDefault="00452151" w:rsidP="00452151">
            <w:r w:rsidRPr="00452151">
              <w:t>Envirocrime</w:t>
            </w:r>
            <w:r w:rsidR="00565AA3">
              <w:t xml:space="preserve"> Enforcement</w:t>
            </w:r>
            <w:r w:rsidRPr="00452151">
              <w:t xml:space="preserve"> Officers</w:t>
            </w:r>
          </w:p>
        </w:tc>
      </w:tr>
      <w:tr w:rsidR="00452151" w:rsidRPr="00452151" w14:paraId="18324818" w14:textId="77777777" w:rsidTr="00463E10">
        <w:tc>
          <w:tcPr>
            <w:tcW w:w="12837" w:type="dxa"/>
            <w:gridSpan w:val="9"/>
          </w:tcPr>
          <w:p w14:paraId="55BB943A" w14:textId="77777777" w:rsidR="00452151" w:rsidRPr="00452151" w:rsidRDefault="00452151" w:rsidP="00452151">
            <w:pPr>
              <w:jc w:val="center"/>
              <w:rPr>
                <w:b/>
              </w:rPr>
            </w:pPr>
            <w:r w:rsidRPr="00452151">
              <w:rPr>
                <w:b/>
              </w:rPr>
              <w:t>ALTERNATIVELY</w:t>
            </w:r>
          </w:p>
        </w:tc>
      </w:tr>
      <w:tr w:rsidR="00452151" w:rsidRPr="00452151" w14:paraId="0A4ACB80" w14:textId="77777777" w:rsidTr="00944D62">
        <w:tc>
          <w:tcPr>
            <w:tcW w:w="1555" w:type="dxa"/>
          </w:tcPr>
          <w:p w14:paraId="5C047E15" w14:textId="77777777" w:rsidR="00452151" w:rsidRPr="00452151" w:rsidRDefault="00452151" w:rsidP="00452151">
            <w:r w:rsidRPr="00452151">
              <w:t>Householder not complying with Waste bin rules</w:t>
            </w:r>
          </w:p>
        </w:tc>
        <w:tc>
          <w:tcPr>
            <w:tcW w:w="1559" w:type="dxa"/>
          </w:tcPr>
          <w:p w14:paraId="3365E2C4" w14:textId="77777777" w:rsidR="00452151" w:rsidRPr="00452151" w:rsidRDefault="00452151" w:rsidP="00452151">
            <w:r w:rsidRPr="00452151">
              <w:t>Refuse storage and collection requirements</w:t>
            </w:r>
          </w:p>
        </w:tc>
        <w:tc>
          <w:tcPr>
            <w:tcW w:w="962" w:type="dxa"/>
          </w:tcPr>
          <w:p w14:paraId="66B94BB2" w14:textId="214D4122" w:rsidR="00452151" w:rsidRPr="00452151" w:rsidRDefault="00452151" w:rsidP="00452151">
            <w:r w:rsidRPr="00452151">
              <w:t>Sec 46</w:t>
            </w:r>
            <w:r w:rsidR="003E62A6">
              <w:t>A</w:t>
            </w:r>
          </w:p>
          <w:p w14:paraId="6D99EB57" w14:textId="77777777" w:rsidR="00452151" w:rsidRPr="00452151" w:rsidRDefault="00452151" w:rsidP="00452151">
            <w:r w:rsidRPr="00452151">
              <w:t>EPA 1990</w:t>
            </w:r>
          </w:p>
          <w:p w14:paraId="44E6563A" w14:textId="77777777" w:rsidR="00452151" w:rsidRPr="00452151" w:rsidRDefault="00452151" w:rsidP="00452151"/>
        </w:tc>
        <w:tc>
          <w:tcPr>
            <w:tcW w:w="1376" w:type="dxa"/>
          </w:tcPr>
          <w:p w14:paraId="5386BF05" w14:textId="77777777" w:rsidR="00452151" w:rsidRPr="00452151" w:rsidRDefault="00452151" w:rsidP="00452151">
            <w:r w:rsidRPr="00452151">
              <w:t>6 months</w:t>
            </w:r>
          </w:p>
        </w:tc>
        <w:tc>
          <w:tcPr>
            <w:tcW w:w="1489" w:type="dxa"/>
          </w:tcPr>
          <w:p w14:paraId="735AF562" w14:textId="48755FCC" w:rsidR="00452151" w:rsidRPr="00452151" w:rsidRDefault="00565AA3" w:rsidP="00452151">
            <w:r>
              <w:t>Waste and Street Cleansing Officers</w:t>
            </w:r>
          </w:p>
        </w:tc>
        <w:tc>
          <w:tcPr>
            <w:tcW w:w="1418" w:type="dxa"/>
          </w:tcPr>
          <w:p w14:paraId="0384B740" w14:textId="77777777" w:rsidR="00452151" w:rsidRPr="00452151" w:rsidRDefault="00452151" w:rsidP="00452151">
            <w:pPr>
              <w:rPr>
                <w:rFonts w:cs="Arial"/>
              </w:rPr>
            </w:pPr>
            <w:r w:rsidRPr="00452151">
              <w:rPr>
                <w:rFonts w:cs="Arial"/>
              </w:rPr>
              <w:t>Inform and educate</w:t>
            </w:r>
          </w:p>
          <w:p w14:paraId="1576D577" w14:textId="77777777" w:rsidR="00452151" w:rsidRPr="00452151" w:rsidRDefault="00452151" w:rsidP="00452151">
            <w:pPr>
              <w:rPr>
                <w:rFonts w:cs="Arial"/>
              </w:rPr>
            </w:pPr>
            <w:r w:rsidRPr="00452151">
              <w:rPr>
                <w:rFonts w:cs="Arial"/>
              </w:rPr>
              <w:t>Notice</w:t>
            </w:r>
          </w:p>
          <w:p w14:paraId="4B133B4D" w14:textId="77777777" w:rsidR="00452151" w:rsidRDefault="00452151" w:rsidP="00452151">
            <w:pPr>
              <w:rPr>
                <w:rFonts w:cs="Arial"/>
              </w:rPr>
            </w:pPr>
            <w:r w:rsidRPr="00452151">
              <w:rPr>
                <w:rFonts w:cs="Arial"/>
              </w:rPr>
              <w:t>FPN</w:t>
            </w:r>
          </w:p>
          <w:p w14:paraId="7D98FAF3" w14:textId="3BD6C5B3" w:rsidR="006601B7" w:rsidRPr="006601B7" w:rsidRDefault="006601B7" w:rsidP="00452151">
            <w:pPr>
              <w:rPr>
                <w:rFonts w:cs="Arial"/>
              </w:rPr>
            </w:pPr>
            <w:r>
              <w:rPr>
                <w:rFonts w:cs="Arial"/>
              </w:rPr>
              <w:t>Enforce civil debt</w:t>
            </w:r>
          </w:p>
        </w:tc>
        <w:tc>
          <w:tcPr>
            <w:tcW w:w="1710" w:type="dxa"/>
          </w:tcPr>
          <w:p w14:paraId="70E032D0" w14:textId="77777777" w:rsidR="00452151" w:rsidRPr="00452151" w:rsidRDefault="00452151" w:rsidP="00452151">
            <w:pPr>
              <w:rPr>
                <w:highlight w:val="yellow"/>
              </w:rPr>
            </w:pPr>
            <w:r w:rsidRPr="00452151">
              <w:t>£80</w:t>
            </w:r>
          </w:p>
        </w:tc>
        <w:tc>
          <w:tcPr>
            <w:tcW w:w="1384" w:type="dxa"/>
          </w:tcPr>
          <w:p w14:paraId="640A3D30" w14:textId="77777777" w:rsidR="00452151" w:rsidRPr="00452151" w:rsidRDefault="00452151" w:rsidP="00452151">
            <w:pPr>
              <w:rPr>
                <w:highlight w:val="yellow"/>
              </w:rPr>
            </w:pPr>
            <w:r w:rsidRPr="00452151">
              <w:t>£50</w:t>
            </w:r>
          </w:p>
        </w:tc>
        <w:tc>
          <w:tcPr>
            <w:tcW w:w="1384" w:type="dxa"/>
          </w:tcPr>
          <w:p w14:paraId="77DA3C5E" w14:textId="59E8ED73" w:rsidR="00452151" w:rsidRPr="00452151" w:rsidRDefault="00565AA3" w:rsidP="00452151">
            <w:r w:rsidRPr="00565AA3">
              <w:t>Envirocrime Enforcement Officers</w:t>
            </w:r>
          </w:p>
        </w:tc>
      </w:tr>
      <w:tr w:rsidR="00452151" w:rsidRPr="00452151" w14:paraId="75044EA0" w14:textId="77777777" w:rsidTr="00463E10">
        <w:trPr>
          <w:trHeight w:val="142"/>
        </w:trPr>
        <w:tc>
          <w:tcPr>
            <w:tcW w:w="12837" w:type="dxa"/>
            <w:gridSpan w:val="9"/>
          </w:tcPr>
          <w:p w14:paraId="726DAFF5" w14:textId="77777777" w:rsidR="00452151" w:rsidRPr="00452151" w:rsidRDefault="00452151" w:rsidP="00452151"/>
        </w:tc>
      </w:tr>
      <w:tr w:rsidR="00452151" w:rsidRPr="00452151" w14:paraId="2272B36A" w14:textId="77777777" w:rsidTr="00944D62">
        <w:tc>
          <w:tcPr>
            <w:tcW w:w="1555" w:type="dxa"/>
          </w:tcPr>
          <w:p w14:paraId="41493D72" w14:textId="77777777" w:rsidR="00452151" w:rsidRPr="00452151" w:rsidRDefault="00452151" w:rsidP="00452151">
            <w:r w:rsidRPr="00452151">
              <w:t>Business  without a Business Waste Contract</w:t>
            </w:r>
          </w:p>
        </w:tc>
        <w:tc>
          <w:tcPr>
            <w:tcW w:w="1559" w:type="dxa"/>
          </w:tcPr>
          <w:p w14:paraId="31C718DB" w14:textId="77777777" w:rsidR="00452151" w:rsidRPr="00452151" w:rsidRDefault="00452151" w:rsidP="00452151">
            <w:r w:rsidRPr="00452151">
              <w:t>Businesses Duty of Care</w:t>
            </w:r>
          </w:p>
          <w:p w14:paraId="3E114640" w14:textId="77777777" w:rsidR="00452151" w:rsidRPr="00452151" w:rsidRDefault="00452151" w:rsidP="00452151">
            <w:r w:rsidRPr="00452151">
              <w:t>No Waste Transfer Note</w:t>
            </w:r>
          </w:p>
        </w:tc>
        <w:tc>
          <w:tcPr>
            <w:tcW w:w="962" w:type="dxa"/>
          </w:tcPr>
          <w:p w14:paraId="37C0E409" w14:textId="77777777" w:rsidR="00452151" w:rsidRPr="00452151" w:rsidRDefault="00452151" w:rsidP="00452151">
            <w:r w:rsidRPr="00452151">
              <w:t xml:space="preserve">Sec 34 </w:t>
            </w:r>
          </w:p>
          <w:p w14:paraId="7DF8FE7D" w14:textId="77777777" w:rsidR="00452151" w:rsidRPr="00452151" w:rsidRDefault="00452151" w:rsidP="00452151">
            <w:r w:rsidRPr="00452151">
              <w:t>EPA 1990</w:t>
            </w:r>
          </w:p>
        </w:tc>
        <w:tc>
          <w:tcPr>
            <w:tcW w:w="1376" w:type="dxa"/>
          </w:tcPr>
          <w:p w14:paraId="5447FDB7" w14:textId="77777777" w:rsidR="00452151" w:rsidRPr="00452151" w:rsidRDefault="00452151" w:rsidP="00452151">
            <w:r w:rsidRPr="00452151">
              <w:t>No Time limit</w:t>
            </w:r>
          </w:p>
        </w:tc>
        <w:tc>
          <w:tcPr>
            <w:tcW w:w="1489" w:type="dxa"/>
          </w:tcPr>
          <w:p w14:paraId="68DD3C81" w14:textId="57EA3489" w:rsidR="00452151" w:rsidRPr="00452151" w:rsidRDefault="00565AA3" w:rsidP="00452151">
            <w:r>
              <w:t>Waste and Street Cleansing Officers</w:t>
            </w:r>
          </w:p>
        </w:tc>
        <w:tc>
          <w:tcPr>
            <w:tcW w:w="1418" w:type="dxa"/>
          </w:tcPr>
          <w:p w14:paraId="0A6717B4" w14:textId="77777777" w:rsidR="00452151" w:rsidRPr="00452151" w:rsidRDefault="00452151" w:rsidP="00452151">
            <w:pPr>
              <w:rPr>
                <w:rFonts w:cs="Arial"/>
              </w:rPr>
            </w:pPr>
            <w:r w:rsidRPr="00452151">
              <w:rPr>
                <w:rFonts w:cs="Arial"/>
              </w:rPr>
              <w:t>Inform and educate.</w:t>
            </w:r>
          </w:p>
          <w:p w14:paraId="30050B04" w14:textId="77777777" w:rsidR="00452151" w:rsidRPr="00452151" w:rsidRDefault="00452151" w:rsidP="00452151">
            <w:pPr>
              <w:rPr>
                <w:rFonts w:cs="Arial"/>
              </w:rPr>
            </w:pPr>
            <w:r w:rsidRPr="00452151">
              <w:rPr>
                <w:rFonts w:cs="Arial"/>
              </w:rPr>
              <w:t>Written warning</w:t>
            </w:r>
          </w:p>
          <w:p w14:paraId="4C845BE3" w14:textId="77777777" w:rsidR="00452151" w:rsidRPr="00452151" w:rsidRDefault="00452151" w:rsidP="00452151">
            <w:pPr>
              <w:rPr>
                <w:rFonts w:cs="Arial"/>
              </w:rPr>
            </w:pPr>
            <w:r w:rsidRPr="00452151">
              <w:rPr>
                <w:rFonts w:cs="Arial"/>
              </w:rPr>
              <w:t>FPN</w:t>
            </w:r>
          </w:p>
          <w:p w14:paraId="0CC5FF97" w14:textId="77777777" w:rsidR="00452151" w:rsidRPr="00452151" w:rsidRDefault="00452151" w:rsidP="00452151">
            <w:r w:rsidRPr="00452151">
              <w:rPr>
                <w:rFonts w:cs="Arial"/>
              </w:rPr>
              <w:t>Prosecution</w:t>
            </w:r>
          </w:p>
        </w:tc>
        <w:tc>
          <w:tcPr>
            <w:tcW w:w="1710" w:type="dxa"/>
          </w:tcPr>
          <w:p w14:paraId="22EAFB74" w14:textId="77777777" w:rsidR="00452151" w:rsidRPr="00452151" w:rsidRDefault="00452151" w:rsidP="00452151">
            <w:pPr>
              <w:jc w:val="both"/>
              <w:rPr>
                <w:rFonts w:cs="Arial"/>
              </w:rPr>
            </w:pPr>
            <w:r w:rsidRPr="00452151">
              <w:rPr>
                <w:rFonts w:cs="Arial"/>
              </w:rPr>
              <w:t>£300</w:t>
            </w:r>
          </w:p>
        </w:tc>
        <w:tc>
          <w:tcPr>
            <w:tcW w:w="1384" w:type="dxa"/>
          </w:tcPr>
          <w:p w14:paraId="2BBD6270" w14:textId="77777777" w:rsidR="00452151" w:rsidRPr="00452151" w:rsidRDefault="00452151" w:rsidP="00452151">
            <w:pPr>
              <w:jc w:val="both"/>
              <w:rPr>
                <w:rFonts w:cs="Arial"/>
              </w:rPr>
            </w:pPr>
            <w:r w:rsidRPr="00452151">
              <w:rPr>
                <w:rFonts w:cs="Arial"/>
              </w:rPr>
              <w:t>£180</w:t>
            </w:r>
          </w:p>
        </w:tc>
        <w:tc>
          <w:tcPr>
            <w:tcW w:w="1384" w:type="dxa"/>
          </w:tcPr>
          <w:p w14:paraId="1B763F9A" w14:textId="4EEE4ADA" w:rsidR="00452151" w:rsidRPr="00452151" w:rsidRDefault="00565AA3" w:rsidP="00452151">
            <w:r w:rsidRPr="00565AA3">
              <w:t>Envirocrime Enforcement Officers</w:t>
            </w:r>
          </w:p>
        </w:tc>
      </w:tr>
      <w:tr w:rsidR="00452151" w:rsidRPr="00452151" w14:paraId="686554D6" w14:textId="77777777" w:rsidTr="00944D62">
        <w:tc>
          <w:tcPr>
            <w:tcW w:w="1555" w:type="dxa"/>
          </w:tcPr>
          <w:p w14:paraId="2559B364" w14:textId="77777777" w:rsidR="00452151" w:rsidRPr="00452151" w:rsidRDefault="00452151" w:rsidP="00452151">
            <w:r w:rsidRPr="00452151">
              <w:t xml:space="preserve">Business  not presenting business </w:t>
            </w:r>
            <w:r w:rsidRPr="00452151">
              <w:lastRenderedPageBreak/>
              <w:t>waste properly</w:t>
            </w:r>
          </w:p>
        </w:tc>
        <w:tc>
          <w:tcPr>
            <w:tcW w:w="1559" w:type="dxa"/>
          </w:tcPr>
          <w:p w14:paraId="7D43BA8C" w14:textId="77777777" w:rsidR="00452151" w:rsidRPr="00452151" w:rsidRDefault="00452151" w:rsidP="00452151">
            <w:r w:rsidRPr="00452151">
              <w:lastRenderedPageBreak/>
              <w:t>Businesses Duty of Care</w:t>
            </w:r>
          </w:p>
        </w:tc>
        <w:tc>
          <w:tcPr>
            <w:tcW w:w="962" w:type="dxa"/>
          </w:tcPr>
          <w:p w14:paraId="2A58880B" w14:textId="77777777" w:rsidR="00452151" w:rsidRPr="00452151" w:rsidRDefault="00452151" w:rsidP="00452151">
            <w:r w:rsidRPr="00452151">
              <w:t xml:space="preserve">Sec 34 </w:t>
            </w:r>
          </w:p>
          <w:p w14:paraId="2167D927" w14:textId="77777777" w:rsidR="00452151" w:rsidRPr="00452151" w:rsidRDefault="00452151" w:rsidP="00452151">
            <w:r w:rsidRPr="00452151">
              <w:t>EPA 1990</w:t>
            </w:r>
          </w:p>
        </w:tc>
        <w:tc>
          <w:tcPr>
            <w:tcW w:w="1376" w:type="dxa"/>
          </w:tcPr>
          <w:p w14:paraId="280267C4" w14:textId="77777777" w:rsidR="00452151" w:rsidRPr="00452151" w:rsidRDefault="00452151" w:rsidP="00452151">
            <w:r w:rsidRPr="00452151">
              <w:t>No Time limit</w:t>
            </w:r>
          </w:p>
        </w:tc>
        <w:tc>
          <w:tcPr>
            <w:tcW w:w="1489" w:type="dxa"/>
          </w:tcPr>
          <w:p w14:paraId="7F537F53" w14:textId="26BA7A4B" w:rsidR="00452151" w:rsidRPr="00452151" w:rsidRDefault="00565AA3" w:rsidP="00452151">
            <w:r>
              <w:t>Waste and Street Cleansing Officers</w:t>
            </w:r>
          </w:p>
        </w:tc>
        <w:tc>
          <w:tcPr>
            <w:tcW w:w="1418" w:type="dxa"/>
          </w:tcPr>
          <w:p w14:paraId="41488B0A" w14:textId="77777777" w:rsidR="00452151" w:rsidRPr="00452151" w:rsidRDefault="00452151" w:rsidP="00452151">
            <w:pPr>
              <w:rPr>
                <w:rFonts w:cs="Arial"/>
              </w:rPr>
            </w:pPr>
            <w:r w:rsidRPr="00452151">
              <w:rPr>
                <w:rFonts w:cs="Arial"/>
              </w:rPr>
              <w:t>Inform and educate</w:t>
            </w:r>
          </w:p>
          <w:p w14:paraId="170ACA17" w14:textId="77777777" w:rsidR="00452151" w:rsidRPr="00452151" w:rsidRDefault="00452151" w:rsidP="00452151">
            <w:pPr>
              <w:rPr>
                <w:rFonts w:cs="Arial"/>
              </w:rPr>
            </w:pPr>
            <w:r w:rsidRPr="00452151">
              <w:rPr>
                <w:rFonts w:cs="Arial"/>
              </w:rPr>
              <w:t>CPW</w:t>
            </w:r>
          </w:p>
          <w:p w14:paraId="13F78476" w14:textId="77777777" w:rsidR="00452151" w:rsidRPr="00452151" w:rsidRDefault="00452151" w:rsidP="00452151">
            <w:pPr>
              <w:rPr>
                <w:rFonts w:cs="Arial"/>
              </w:rPr>
            </w:pPr>
            <w:r w:rsidRPr="00452151">
              <w:rPr>
                <w:rFonts w:cs="Arial"/>
              </w:rPr>
              <w:t>CPN</w:t>
            </w:r>
          </w:p>
          <w:p w14:paraId="19A16DE0" w14:textId="77777777" w:rsidR="00452151" w:rsidRPr="00452151" w:rsidRDefault="00452151" w:rsidP="00452151">
            <w:pPr>
              <w:rPr>
                <w:rFonts w:cs="Arial"/>
              </w:rPr>
            </w:pPr>
            <w:r w:rsidRPr="00452151">
              <w:rPr>
                <w:rFonts w:cs="Arial"/>
              </w:rPr>
              <w:lastRenderedPageBreak/>
              <w:t>FPN</w:t>
            </w:r>
          </w:p>
          <w:p w14:paraId="6100D708" w14:textId="77777777" w:rsidR="00452151" w:rsidRPr="00452151" w:rsidRDefault="00452151" w:rsidP="00452151">
            <w:r w:rsidRPr="00452151">
              <w:rPr>
                <w:rFonts w:cs="Arial"/>
              </w:rPr>
              <w:t>Prosecution</w:t>
            </w:r>
          </w:p>
        </w:tc>
        <w:tc>
          <w:tcPr>
            <w:tcW w:w="1710" w:type="dxa"/>
          </w:tcPr>
          <w:p w14:paraId="784631A2" w14:textId="77777777" w:rsidR="00452151" w:rsidRPr="00452151" w:rsidRDefault="00452151" w:rsidP="00452151">
            <w:pPr>
              <w:jc w:val="both"/>
              <w:rPr>
                <w:rFonts w:cs="Arial"/>
              </w:rPr>
            </w:pPr>
            <w:r w:rsidRPr="00452151">
              <w:rPr>
                <w:rFonts w:cs="Arial"/>
              </w:rPr>
              <w:lastRenderedPageBreak/>
              <w:t>£110</w:t>
            </w:r>
          </w:p>
        </w:tc>
        <w:tc>
          <w:tcPr>
            <w:tcW w:w="1384" w:type="dxa"/>
          </w:tcPr>
          <w:p w14:paraId="37EB0AFD" w14:textId="77777777" w:rsidR="00452151" w:rsidRPr="00452151" w:rsidRDefault="00452151" w:rsidP="00452151">
            <w:pPr>
              <w:jc w:val="both"/>
              <w:rPr>
                <w:rFonts w:cs="Arial"/>
              </w:rPr>
            </w:pPr>
            <w:r w:rsidRPr="00452151">
              <w:rPr>
                <w:rFonts w:cs="Arial"/>
              </w:rPr>
              <w:t>£75</w:t>
            </w:r>
          </w:p>
        </w:tc>
        <w:tc>
          <w:tcPr>
            <w:tcW w:w="1384" w:type="dxa"/>
          </w:tcPr>
          <w:p w14:paraId="4F115E8E" w14:textId="77777777" w:rsidR="00452151" w:rsidRPr="00452151" w:rsidRDefault="00452151" w:rsidP="00452151">
            <w:r w:rsidRPr="00452151">
              <w:t>Envirocrime Officers</w:t>
            </w:r>
          </w:p>
        </w:tc>
      </w:tr>
      <w:tr w:rsidR="00452151" w:rsidRPr="00452151" w14:paraId="19A424E3" w14:textId="77777777" w:rsidTr="00463E10">
        <w:tc>
          <w:tcPr>
            <w:tcW w:w="12837" w:type="dxa"/>
            <w:gridSpan w:val="9"/>
          </w:tcPr>
          <w:p w14:paraId="12747B20" w14:textId="77777777" w:rsidR="00452151" w:rsidRPr="00452151" w:rsidRDefault="00452151" w:rsidP="00452151">
            <w:pPr>
              <w:jc w:val="center"/>
              <w:rPr>
                <w:b/>
              </w:rPr>
            </w:pPr>
            <w:r w:rsidRPr="00452151">
              <w:rPr>
                <w:b/>
              </w:rPr>
              <w:t>ALTERNATIVELY</w:t>
            </w:r>
          </w:p>
        </w:tc>
      </w:tr>
      <w:tr w:rsidR="00452151" w:rsidRPr="00452151" w14:paraId="7F63D307" w14:textId="77777777" w:rsidTr="00944D62">
        <w:tc>
          <w:tcPr>
            <w:tcW w:w="1555" w:type="dxa"/>
          </w:tcPr>
          <w:p w14:paraId="4927DD06" w14:textId="77777777" w:rsidR="00452151" w:rsidRPr="00452151" w:rsidRDefault="00452151" w:rsidP="00452151">
            <w:r w:rsidRPr="00452151">
              <w:t>Business not complying with Waste bin rules</w:t>
            </w:r>
          </w:p>
        </w:tc>
        <w:tc>
          <w:tcPr>
            <w:tcW w:w="1559" w:type="dxa"/>
          </w:tcPr>
          <w:p w14:paraId="195710BD" w14:textId="77777777" w:rsidR="00452151" w:rsidRPr="00452151" w:rsidRDefault="00452151" w:rsidP="00452151">
            <w:r w:rsidRPr="00452151">
              <w:t>Refuse storage and collection requirements</w:t>
            </w:r>
          </w:p>
        </w:tc>
        <w:tc>
          <w:tcPr>
            <w:tcW w:w="962" w:type="dxa"/>
          </w:tcPr>
          <w:p w14:paraId="3C29E92B" w14:textId="77777777" w:rsidR="00452151" w:rsidRPr="00452151" w:rsidRDefault="00452151" w:rsidP="00452151">
            <w:r w:rsidRPr="00452151">
              <w:t>Sec 47</w:t>
            </w:r>
          </w:p>
          <w:p w14:paraId="2EE2ED8A" w14:textId="77777777" w:rsidR="00452151" w:rsidRPr="00452151" w:rsidRDefault="00452151" w:rsidP="00452151">
            <w:r w:rsidRPr="00452151">
              <w:t>EPA 1990</w:t>
            </w:r>
          </w:p>
          <w:p w14:paraId="52BF9595" w14:textId="77777777" w:rsidR="00452151" w:rsidRPr="00452151" w:rsidRDefault="00452151" w:rsidP="00452151"/>
        </w:tc>
        <w:tc>
          <w:tcPr>
            <w:tcW w:w="1376" w:type="dxa"/>
          </w:tcPr>
          <w:p w14:paraId="1ADA55CA" w14:textId="77777777" w:rsidR="00452151" w:rsidRPr="00452151" w:rsidRDefault="00452151" w:rsidP="00452151">
            <w:r w:rsidRPr="00452151">
              <w:t>6 months</w:t>
            </w:r>
          </w:p>
        </w:tc>
        <w:tc>
          <w:tcPr>
            <w:tcW w:w="1489" w:type="dxa"/>
          </w:tcPr>
          <w:p w14:paraId="4519E5FF" w14:textId="5AF254B4" w:rsidR="00452151" w:rsidRPr="00452151" w:rsidRDefault="00565AA3" w:rsidP="00452151">
            <w:r w:rsidRPr="00565AA3">
              <w:t>Waste and Street Cleansing Officers</w:t>
            </w:r>
          </w:p>
        </w:tc>
        <w:tc>
          <w:tcPr>
            <w:tcW w:w="1418" w:type="dxa"/>
          </w:tcPr>
          <w:p w14:paraId="0D9949A5" w14:textId="77777777" w:rsidR="00452151" w:rsidRPr="00452151" w:rsidRDefault="00452151" w:rsidP="00452151">
            <w:pPr>
              <w:rPr>
                <w:rFonts w:cs="Arial"/>
              </w:rPr>
            </w:pPr>
            <w:r w:rsidRPr="00452151">
              <w:rPr>
                <w:rFonts w:cs="Arial"/>
              </w:rPr>
              <w:t>Inform and educate</w:t>
            </w:r>
          </w:p>
          <w:p w14:paraId="4CAB08E5" w14:textId="77777777" w:rsidR="00452151" w:rsidRPr="00452151" w:rsidRDefault="00452151" w:rsidP="00452151">
            <w:pPr>
              <w:rPr>
                <w:rFonts w:cs="Arial"/>
              </w:rPr>
            </w:pPr>
            <w:r w:rsidRPr="00452151">
              <w:rPr>
                <w:rFonts w:cs="Arial"/>
              </w:rPr>
              <w:t>Notice</w:t>
            </w:r>
          </w:p>
          <w:p w14:paraId="58811DBE" w14:textId="77777777" w:rsidR="00452151" w:rsidRPr="00452151" w:rsidRDefault="00452151" w:rsidP="00452151">
            <w:pPr>
              <w:rPr>
                <w:rFonts w:cs="Arial"/>
              </w:rPr>
            </w:pPr>
            <w:r w:rsidRPr="00452151">
              <w:rPr>
                <w:rFonts w:cs="Arial"/>
              </w:rPr>
              <w:t>FPN</w:t>
            </w:r>
          </w:p>
          <w:p w14:paraId="6C5EF915" w14:textId="77777777" w:rsidR="00452151" w:rsidRPr="00452151" w:rsidRDefault="00452151" w:rsidP="00452151">
            <w:r w:rsidRPr="00452151">
              <w:rPr>
                <w:rFonts w:cs="Arial"/>
              </w:rPr>
              <w:t>Prosecution</w:t>
            </w:r>
          </w:p>
        </w:tc>
        <w:tc>
          <w:tcPr>
            <w:tcW w:w="1710" w:type="dxa"/>
          </w:tcPr>
          <w:p w14:paraId="12868C86" w14:textId="77777777" w:rsidR="00452151" w:rsidRPr="00452151" w:rsidRDefault="00452151" w:rsidP="00452151">
            <w:pPr>
              <w:rPr>
                <w:highlight w:val="yellow"/>
              </w:rPr>
            </w:pPr>
            <w:r w:rsidRPr="00452151">
              <w:t>£110</w:t>
            </w:r>
          </w:p>
        </w:tc>
        <w:tc>
          <w:tcPr>
            <w:tcW w:w="1384" w:type="dxa"/>
          </w:tcPr>
          <w:p w14:paraId="4EC9A7C0" w14:textId="77777777" w:rsidR="00452151" w:rsidRPr="00452151" w:rsidRDefault="00452151" w:rsidP="00452151">
            <w:pPr>
              <w:rPr>
                <w:highlight w:val="yellow"/>
              </w:rPr>
            </w:pPr>
            <w:r w:rsidRPr="00452151">
              <w:t>£75</w:t>
            </w:r>
          </w:p>
        </w:tc>
        <w:tc>
          <w:tcPr>
            <w:tcW w:w="1384" w:type="dxa"/>
          </w:tcPr>
          <w:p w14:paraId="29355DFF" w14:textId="1DA865D8" w:rsidR="00452151" w:rsidRPr="00452151" w:rsidRDefault="00565AA3" w:rsidP="00452151">
            <w:r w:rsidRPr="00565AA3">
              <w:t>Envirocrime Enforcement Officers</w:t>
            </w:r>
          </w:p>
        </w:tc>
      </w:tr>
    </w:tbl>
    <w:p w14:paraId="33A3BA1E" w14:textId="77777777" w:rsidR="00452151" w:rsidRPr="00452151" w:rsidRDefault="00452151" w:rsidP="00452151">
      <w:pPr>
        <w:rPr>
          <w:b/>
        </w:rPr>
      </w:pPr>
    </w:p>
    <w:p w14:paraId="2B27CD11" w14:textId="77777777" w:rsidR="00452151" w:rsidRPr="00452151" w:rsidRDefault="00452151" w:rsidP="00452151">
      <w:pPr>
        <w:rPr>
          <w:b/>
        </w:rPr>
      </w:pPr>
    </w:p>
    <w:p w14:paraId="30F2D98C" w14:textId="77777777" w:rsidR="00452151" w:rsidRPr="00452151" w:rsidRDefault="00452151" w:rsidP="00452151">
      <w:pPr>
        <w:rPr>
          <w:b/>
        </w:rPr>
      </w:pPr>
    </w:p>
    <w:p w14:paraId="6F909790" w14:textId="77777777" w:rsidR="00452151" w:rsidRPr="00452151" w:rsidRDefault="00452151" w:rsidP="00452151">
      <w:pPr>
        <w:rPr>
          <w:b/>
        </w:rPr>
      </w:pPr>
    </w:p>
    <w:p w14:paraId="19136900" w14:textId="77777777" w:rsidR="00452151" w:rsidRPr="00452151" w:rsidRDefault="00452151" w:rsidP="00452151">
      <w:pPr>
        <w:rPr>
          <w:b/>
        </w:rPr>
      </w:pPr>
    </w:p>
    <w:p w14:paraId="18AFD7E1" w14:textId="77777777" w:rsidR="00452151" w:rsidRPr="00452151" w:rsidRDefault="00452151" w:rsidP="00452151">
      <w:pPr>
        <w:rPr>
          <w:b/>
        </w:rPr>
      </w:pPr>
    </w:p>
    <w:p w14:paraId="0848457B" w14:textId="77777777" w:rsidR="00237567" w:rsidRDefault="00237567" w:rsidP="00452151">
      <w:pPr>
        <w:rPr>
          <w:b/>
        </w:rPr>
      </w:pPr>
    </w:p>
    <w:p w14:paraId="579E44EB" w14:textId="77777777" w:rsidR="00237567" w:rsidRDefault="00237567" w:rsidP="00452151">
      <w:pPr>
        <w:rPr>
          <w:b/>
        </w:rPr>
      </w:pPr>
    </w:p>
    <w:p w14:paraId="6DC6BEEA" w14:textId="77777777" w:rsidR="00237567" w:rsidRDefault="00237567" w:rsidP="00452151">
      <w:pPr>
        <w:rPr>
          <w:b/>
        </w:rPr>
      </w:pPr>
    </w:p>
    <w:p w14:paraId="7C970526" w14:textId="77777777" w:rsidR="00237567" w:rsidRDefault="00237567" w:rsidP="00452151">
      <w:pPr>
        <w:rPr>
          <w:b/>
        </w:rPr>
      </w:pPr>
    </w:p>
    <w:p w14:paraId="48AD839B" w14:textId="77777777" w:rsidR="00237567" w:rsidRDefault="00237567" w:rsidP="00452151">
      <w:pPr>
        <w:rPr>
          <w:b/>
        </w:rPr>
      </w:pPr>
    </w:p>
    <w:p w14:paraId="439EB470" w14:textId="77777777" w:rsidR="00237567" w:rsidRDefault="00237567" w:rsidP="00452151">
      <w:pPr>
        <w:rPr>
          <w:b/>
        </w:rPr>
      </w:pPr>
    </w:p>
    <w:p w14:paraId="3A7D1271" w14:textId="77777777" w:rsidR="00237567" w:rsidRDefault="00237567" w:rsidP="00452151">
      <w:pPr>
        <w:rPr>
          <w:b/>
        </w:rPr>
      </w:pPr>
    </w:p>
    <w:p w14:paraId="6B394626" w14:textId="77777777" w:rsidR="00237567" w:rsidRDefault="00237567" w:rsidP="00452151">
      <w:pPr>
        <w:rPr>
          <w:b/>
        </w:rPr>
      </w:pPr>
    </w:p>
    <w:p w14:paraId="0F451C7D" w14:textId="77777777" w:rsidR="00237567" w:rsidRDefault="00237567" w:rsidP="00452151">
      <w:pPr>
        <w:rPr>
          <w:b/>
        </w:rPr>
      </w:pPr>
    </w:p>
    <w:p w14:paraId="6962A479" w14:textId="77777777" w:rsidR="00237567" w:rsidRDefault="00237567" w:rsidP="00452151">
      <w:pPr>
        <w:rPr>
          <w:b/>
        </w:rPr>
      </w:pPr>
    </w:p>
    <w:p w14:paraId="084CB796" w14:textId="77777777" w:rsidR="00237567" w:rsidRDefault="00237567" w:rsidP="00452151">
      <w:pPr>
        <w:rPr>
          <w:b/>
        </w:rPr>
      </w:pPr>
    </w:p>
    <w:p w14:paraId="022BB21D" w14:textId="77777777" w:rsidR="00237567" w:rsidRDefault="00237567" w:rsidP="00452151">
      <w:pPr>
        <w:rPr>
          <w:b/>
        </w:rPr>
      </w:pPr>
    </w:p>
    <w:p w14:paraId="615CB3FC" w14:textId="77777777" w:rsidR="00237567" w:rsidRDefault="00237567" w:rsidP="00452151">
      <w:pPr>
        <w:rPr>
          <w:b/>
        </w:rPr>
      </w:pPr>
    </w:p>
    <w:p w14:paraId="3C71C642" w14:textId="77777777" w:rsidR="00237567" w:rsidRDefault="00237567" w:rsidP="00452151">
      <w:pPr>
        <w:rPr>
          <w:b/>
        </w:rPr>
      </w:pPr>
    </w:p>
    <w:p w14:paraId="5C65B946" w14:textId="77777777" w:rsidR="003B5D93" w:rsidRDefault="003B5D93" w:rsidP="00237567">
      <w:pPr>
        <w:rPr>
          <w:rFonts w:ascii="Arial" w:hAnsi="Arial" w:cs="Arial"/>
          <w:b/>
          <w:sz w:val="32"/>
          <w:szCs w:val="32"/>
        </w:rPr>
        <w:sectPr w:rsidR="003B5D93" w:rsidSect="003B5D93">
          <w:pgSz w:w="16838" w:h="11906" w:orient="landscape" w:code="9"/>
          <w:pgMar w:top="1440" w:right="1440" w:bottom="1440" w:left="1440" w:header="709" w:footer="709" w:gutter="0"/>
          <w:cols w:space="708"/>
          <w:docGrid w:linePitch="360"/>
        </w:sectPr>
      </w:pPr>
    </w:p>
    <w:p w14:paraId="7F9A619D" w14:textId="78CFF137" w:rsidR="00237567" w:rsidRPr="008F29DA" w:rsidRDefault="00237567" w:rsidP="00237567">
      <w:pPr>
        <w:rPr>
          <w:rFonts w:ascii="Arial" w:hAnsi="Arial" w:cs="Arial"/>
          <w:b/>
          <w:color w:val="00B050"/>
          <w:sz w:val="32"/>
          <w:szCs w:val="32"/>
        </w:rPr>
      </w:pPr>
      <w:r w:rsidRPr="008F29DA">
        <w:rPr>
          <w:rFonts w:ascii="Arial" w:hAnsi="Arial" w:cs="Arial"/>
          <w:b/>
          <w:color w:val="00B050"/>
          <w:sz w:val="32"/>
          <w:szCs w:val="32"/>
        </w:rPr>
        <w:lastRenderedPageBreak/>
        <w:t>Appendix C – Street Scene Offences</w:t>
      </w:r>
    </w:p>
    <w:p w14:paraId="609FC9A1" w14:textId="77777777" w:rsidR="00237567" w:rsidRPr="00366ECE" w:rsidRDefault="00237567" w:rsidP="00237567">
      <w:pPr>
        <w:jc w:val="both"/>
        <w:rPr>
          <w:rFonts w:ascii="Arial" w:hAnsi="Arial" w:cs="Arial"/>
        </w:rPr>
      </w:pPr>
      <w:r w:rsidRPr="00366ECE">
        <w:rPr>
          <w:rFonts w:ascii="Arial" w:hAnsi="Arial" w:cs="Arial"/>
        </w:rPr>
        <w:t xml:space="preserve">Below is a table which sets out the offences and the legislation that would generally be applied to the particular offence (Prime legislation column).                                                                                    </w:t>
      </w:r>
    </w:p>
    <w:p w14:paraId="6D072098" w14:textId="77777777" w:rsidR="00237567" w:rsidRPr="00366ECE" w:rsidRDefault="00237567" w:rsidP="00237567">
      <w:pPr>
        <w:jc w:val="both"/>
        <w:rPr>
          <w:rFonts w:ascii="Arial" w:hAnsi="Arial" w:cs="Arial"/>
        </w:rPr>
      </w:pPr>
      <w:r w:rsidRPr="00366ECE">
        <w:rPr>
          <w:rFonts w:ascii="Arial" w:hAnsi="Arial" w:cs="Arial"/>
        </w:rPr>
        <w:t xml:space="preserve">A single set of actions may contravene several different pieces of legislation.  Depending on the evidence or a particular set of events the Council will enforce the appropriate legislation to the circumstances.      </w:t>
      </w:r>
    </w:p>
    <w:p w14:paraId="457A51C4" w14:textId="77777777" w:rsidR="00237567" w:rsidRPr="00366ECE" w:rsidRDefault="00237567" w:rsidP="00237567">
      <w:pPr>
        <w:jc w:val="both"/>
        <w:rPr>
          <w:rFonts w:ascii="Arial" w:hAnsi="Arial" w:cs="Arial"/>
        </w:rPr>
      </w:pPr>
      <w:r w:rsidRPr="00366ECE">
        <w:rPr>
          <w:rFonts w:ascii="Arial" w:hAnsi="Arial" w:cs="Arial"/>
        </w:rPr>
        <w:t xml:space="preserve">This is an indication of potential enforcement action that may be taken but the Council will use its own discretion regarding enforcement action and each case will be dealt with on its own merits and any decisions made will be transparent and recorded.    </w:t>
      </w:r>
    </w:p>
    <w:p w14:paraId="009FB16F" w14:textId="230F41E1" w:rsidR="00237567" w:rsidRPr="00366ECE" w:rsidRDefault="00237567" w:rsidP="00237567">
      <w:pPr>
        <w:jc w:val="both"/>
        <w:rPr>
          <w:rFonts w:ascii="Arial" w:hAnsi="Arial" w:cs="Arial"/>
        </w:rPr>
      </w:pPr>
      <w:r w:rsidRPr="00366ECE">
        <w:rPr>
          <w:rFonts w:ascii="Arial" w:hAnsi="Arial" w:cs="Arial"/>
        </w:rPr>
        <w:t xml:space="preserve">Littering offences will be dealt with by way of education and/or FPN which will be issued by the Street Enforcement Officers, who are part of the Environmental Enforcement Team.  The other street scene offences will be handled </w:t>
      </w:r>
      <w:r w:rsidRPr="001740B5">
        <w:rPr>
          <w:rFonts w:ascii="Arial" w:hAnsi="Arial" w:cs="Arial"/>
        </w:rPr>
        <w:t xml:space="preserve">by </w:t>
      </w:r>
      <w:r w:rsidR="00565AA3" w:rsidRPr="001740B5">
        <w:rPr>
          <w:rFonts w:ascii="Arial" w:hAnsi="Arial" w:cs="Arial"/>
        </w:rPr>
        <w:t>Waste and Street Cleansing Officers</w:t>
      </w:r>
      <w:r w:rsidR="00565AA3">
        <w:rPr>
          <w:rFonts w:ascii="Arial" w:hAnsi="Arial" w:cs="Arial"/>
        </w:rPr>
        <w:t xml:space="preserve"> </w:t>
      </w:r>
      <w:r w:rsidRPr="00565AA3">
        <w:rPr>
          <w:rFonts w:ascii="Arial" w:hAnsi="Arial" w:cs="Arial"/>
        </w:rPr>
        <w:t>and</w:t>
      </w:r>
      <w:r w:rsidRPr="00366ECE">
        <w:rPr>
          <w:rFonts w:ascii="Arial" w:hAnsi="Arial" w:cs="Arial"/>
        </w:rPr>
        <w:t xml:space="preserve"> Street Enforcement Officers as indicated below; in the first instance to inform and educate, to serve warnings and notices as necessary.  If the case needs to progress to prosecution then the matter will be handed over to the Envirocrime </w:t>
      </w:r>
      <w:r w:rsidR="00565AA3">
        <w:rPr>
          <w:rFonts w:ascii="Arial" w:hAnsi="Arial" w:cs="Arial"/>
        </w:rPr>
        <w:t xml:space="preserve">Enforcement </w:t>
      </w:r>
      <w:r w:rsidRPr="00366ECE">
        <w:rPr>
          <w:rFonts w:ascii="Arial" w:hAnsi="Arial" w:cs="Arial"/>
        </w:rPr>
        <w:t xml:space="preserve">Officers to prepare the evidence for court. </w:t>
      </w:r>
    </w:p>
    <w:p w14:paraId="149ACC96" w14:textId="59ABA1ED" w:rsidR="00366ECE" w:rsidRPr="00366ECE" w:rsidRDefault="00366ECE" w:rsidP="00366ECE">
      <w:pPr>
        <w:rPr>
          <w:rFonts w:ascii="Arial" w:hAnsi="Arial" w:cs="Arial"/>
          <w:lang w:eastAsia="en-GB"/>
        </w:rPr>
      </w:pPr>
      <w:r w:rsidRPr="00366ECE">
        <w:rPr>
          <w:rFonts w:ascii="Arial" w:hAnsi="Arial" w:cs="Arial"/>
        </w:rPr>
        <w:t xml:space="preserve">There is no appeal route for a Community Protection Warning (CPW) because it is just a warning, the appeal route for other notices will be detailed on the notice itself.  Requests for review or representations for FPNs should be made to the authorised manager, for </w:t>
      </w:r>
      <w:r w:rsidR="00A979A7">
        <w:rPr>
          <w:rFonts w:ascii="Arial" w:hAnsi="Arial" w:cs="Arial"/>
        </w:rPr>
        <w:t xml:space="preserve">street scene </w:t>
      </w:r>
      <w:r w:rsidRPr="00366ECE">
        <w:rPr>
          <w:rFonts w:ascii="Arial" w:hAnsi="Arial" w:cs="Arial"/>
        </w:rPr>
        <w:t xml:space="preserve">offences this will be the </w:t>
      </w:r>
      <w:r w:rsidRPr="00366ECE">
        <w:rPr>
          <w:rFonts w:ascii="Arial" w:hAnsi="Arial" w:cs="Arial"/>
          <w:lang w:eastAsia="en-GB"/>
        </w:rPr>
        <w:t>W</w:t>
      </w:r>
      <w:r w:rsidR="00A979A7">
        <w:rPr>
          <w:rFonts w:ascii="Arial" w:hAnsi="Arial" w:cs="Arial"/>
          <w:lang w:eastAsia="en-GB"/>
        </w:rPr>
        <w:t xml:space="preserve">aste &amp; Street Cleansing Manager or the Environmental Enforcement Team Leader. </w:t>
      </w:r>
    </w:p>
    <w:p w14:paraId="661CFA04" w14:textId="77777777" w:rsidR="00C61AB3" w:rsidRPr="00366ECE" w:rsidRDefault="00C61AB3" w:rsidP="00C61AB3">
      <w:pPr>
        <w:jc w:val="both"/>
        <w:rPr>
          <w:rFonts w:ascii="Arial" w:hAnsi="Arial" w:cs="Arial"/>
        </w:rPr>
      </w:pPr>
      <w:r>
        <w:rPr>
          <w:rFonts w:ascii="Arial" w:hAnsi="Arial" w:cs="Arial"/>
          <w:color w:val="000000"/>
        </w:rPr>
        <w:t>All officers have appropriate training which enables them to use their discretion in their enforcement activities when appropriate.  All cases are reviewed by a senior officer before proceeding to court for a prosecution</w:t>
      </w:r>
      <w:r w:rsidRPr="00366ECE">
        <w:rPr>
          <w:rFonts w:ascii="Arial" w:hAnsi="Arial" w:cs="Arial"/>
          <w:color w:val="000000"/>
        </w:rPr>
        <w:t xml:space="preserve">. </w:t>
      </w:r>
    </w:p>
    <w:p w14:paraId="0966B204" w14:textId="77777777" w:rsidR="00237567" w:rsidRPr="00452151" w:rsidRDefault="00237567" w:rsidP="00237567">
      <w:pPr>
        <w:rPr>
          <w:b/>
        </w:rPr>
      </w:pPr>
      <w:r w:rsidRPr="00452151">
        <w:rPr>
          <w:b/>
        </w:rPr>
        <w:br w:type="page"/>
      </w:r>
    </w:p>
    <w:p w14:paraId="1816EBE9" w14:textId="77777777" w:rsidR="003B5D93" w:rsidRDefault="003B5D93" w:rsidP="00452151">
      <w:pPr>
        <w:rPr>
          <w:b/>
        </w:rPr>
        <w:sectPr w:rsidR="003B5D93" w:rsidSect="003B5D93">
          <w:pgSz w:w="11906" w:h="16838" w:code="9"/>
          <w:pgMar w:top="1440" w:right="1440" w:bottom="1440" w:left="1440" w:header="709" w:footer="709" w:gutter="0"/>
          <w:cols w:space="708"/>
          <w:docGrid w:linePitch="360"/>
        </w:sectPr>
      </w:pPr>
    </w:p>
    <w:tbl>
      <w:tblPr>
        <w:tblStyle w:val="TableGrid6"/>
        <w:tblW w:w="14601" w:type="dxa"/>
        <w:tblInd w:w="-15" w:type="dxa"/>
        <w:tblCellMar>
          <w:top w:w="50" w:type="dxa"/>
          <w:left w:w="104" w:type="dxa"/>
          <w:right w:w="106" w:type="dxa"/>
        </w:tblCellMar>
        <w:tblLook w:val="04A0" w:firstRow="1" w:lastRow="0" w:firstColumn="1" w:lastColumn="0" w:noHBand="0" w:noVBand="1"/>
      </w:tblPr>
      <w:tblGrid>
        <w:gridCol w:w="14601"/>
      </w:tblGrid>
      <w:tr w:rsidR="00452151" w:rsidRPr="00452151" w14:paraId="3CE7445D" w14:textId="77777777" w:rsidTr="00463E10">
        <w:trPr>
          <w:trHeight w:val="365"/>
        </w:trPr>
        <w:tc>
          <w:tcPr>
            <w:tcW w:w="14601" w:type="dxa"/>
            <w:tcBorders>
              <w:top w:val="single" w:sz="12" w:space="0" w:color="000000"/>
              <w:left w:val="single" w:sz="12" w:space="0" w:color="000000"/>
              <w:bottom w:val="single" w:sz="12" w:space="0" w:color="000000"/>
              <w:right w:val="single" w:sz="4" w:space="0" w:color="auto"/>
            </w:tcBorders>
            <w:shd w:val="clear" w:color="auto" w:fill="00B050"/>
          </w:tcPr>
          <w:p w14:paraId="7D8A4789" w14:textId="45819AA8" w:rsidR="00452151" w:rsidRPr="00452151" w:rsidRDefault="00452151" w:rsidP="00452151">
            <w:pPr>
              <w:spacing w:after="160" w:line="259" w:lineRule="auto"/>
            </w:pPr>
            <w:r w:rsidRPr="00452151">
              <w:rPr>
                <w:b/>
              </w:rPr>
              <w:lastRenderedPageBreak/>
              <w:br w:type="page"/>
            </w:r>
            <w:r w:rsidRPr="00452151">
              <w:rPr>
                <w:color w:val="FFFFFF"/>
                <w:sz w:val="28"/>
              </w:rPr>
              <w:t xml:space="preserve">Street </w:t>
            </w:r>
            <w:r w:rsidR="009C23B7">
              <w:rPr>
                <w:color w:val="FFFFFF"/>
                <w:sz w:val="28"/>
              </w:rPr>
              <w:t xml:space="preserve">Scene </w:t>
            </w:r>
            <w:r w:rsidRPr="00452151">
              <w:rPr>
                <w:color w:val="FFFFFF"/>
                <w:sz w:val="28"/>
              </w:rPr>
              <w:t xml:space="preserve">Offences </w:t>
            </w:r>
          </w:p>
        </w:tc>
      </w:tr>
    </w:tbl>
    <w:p w14:paraId="0F36655A" w14:textId="77777777" w:rsidR="00452151" w:rsidRPr="00452151" w:rsidRDefault="00452151" w:rsidP="00452151">
      <w:pPr>
        <w:rPr>
          <w:b/>
        </w:rPr>
      </w:pPr>
    </w:p>
    <w:tbl>
      <w:tblPr>
        <w:tblStyle w:val="TableGrid1"/>
        <w:tblW w:w="14568" w:type="dxa"/>
        <w:tblLayout w:type="fixed"/>
        <w:tblLook w:val="04A0" w:firstRow="1" w:lastRow="0" w:firstColumn="1" w:lastColumn="0" w:noHBand="0" w:noVBand="1"/>
      </w:tblPr>
      <w:tblGrid>
        <w:gridCol w:w="1555"/>
        <w:gridCol w:w="1559"/>
        <w:gridCol w:w="2693"/>
        <w:gridCol w:w="1376"/>
        <w:gridCol w:w="1489"/>
        <w:gridCol w:w="1418"/>
        <w:gridCol w:w="1710"/>
        <w:gridCol w:w="1384"/>
        <w:gridCol w:w="1384"/>
      </w:tblGrid>
      <w:tr w:rsidR="00452151" w:rsidRPr="00452151" w14:paraId="66A7F0AE" w14:textId="77777777" w:rsidTr="00463E10">
        <w:tc>
          <w:tcPr>
            <w:tcW w:w="1555" w:type="dxa"/>
          </w:tcPr>
          <w:p w14:paraId="34DADEB3" w14:textId="43992174" w:rsidR="00452151" w:rsidRPr="00452151" w:rsidRDefault="00452151" w:rsidP="00452151">
            <w:pPr>
              <w:rPr>
                <w:b/>
              </w:rPr>
            </w:pPr>
            <w:r w:rsidRPr="00452151">
              <w:rPr>
                <w:b/>
              </w:rPr>
              <w:t xml:space="preserve">Offence </w:t>
            </w:r>
            <w:r w:rsidR="00C2442D">
              <w:rPr>
                <w:b/>
              </w:rPr>
              <w:t>layman’s</w:t>
            </w:r>
            <w:r w:rsidRPr="00452151">
              <w:rPr>
                <w:b/>
              </w:rPr>
              <w:t xml:space="preserve"> terms </w:t>
            </w:r>
          </w:p>
        </w:tc>
        <w:tc>
          <w:tcPr>
            <w:tcW w:w="1559" w:type="dxa"/>
          </w:tcPr>
          <w:p w14:paraId="4B9E4AEC" w14:textId="77777777" w:rsidR="00452151" w:rsidRPr="00452151" w:rsidRDefault="00452151" w:rsidP="00452151">
            <w:pPr>
              <w:rPr>
                <w:b/>
              </w:rPr>
            </w:pPr>
            <w:r w:rsidRPr="00452151">
              <w:rPr>
                <w:b/>
              </w:rPr>
              <w:t>Offence legal terms</w:t>
            </w:r>
          </w:p>
        </w:tc>
        <w:tc>
          <w:tcPr>
            <w:tcW w:w="2693" w:type="dxa"/>
          </w:tcPr>
          <w:p w14:paraId="12AD2E08" w14:textId="77777777" w:rsidR="00452151" w:rsidRPr="00452151" w:rsidRDefault="00452151" w:rsidP="00452151">
            <w:pPr>
              <w:rPr>
                <w:b/>
              </w:rPr>
            </w:pPr>
            <w:r w:rsidRPr="00452151">
              <w:rPr>
                <w:b/>
              </w:rPr>
              <w:t>Prime legislation</w:t>
            </w:r>
          </w:p>
        </w:tc>
        <w:tc>
          <w:tcPr>
            <w:tcW w:w="1376" w:type="dxa"/>
          </w:tcPr>
          <w:p w14:paraId="18CBAAC5" w14:textId="77777777" w:rsidR="00452151" w:rsidRPr="00452151" w:rsidRDefault="00452151" w:rsidP="00452151">
            <w:pPr>
              <w:rPr>
                <w:b/>
              </w:rPr>
            </w:pPr>
            <w:r w:rsidRPr="00452151">
              <w:rPr>
                <w:b/>
              </w:rPr>
              <w:t>Enforcement action time limit</w:t>
            </w:r>
          </w:p>
        </w:tc>
        <w:tc>
          <w:tcPr>
            <w:tcW w:w="1489" w:type="dxa"/>
          </w:tcPr>
          <w:p w14:paraId="58631471" w14:textId="77777777" w:rsidR="00452151" w:rsidRPr="00452151" w:rsidRDefault="00452151" w:rsidP="00452151">
            <w:pPr>
              <w:rPr>
                <w:b/>
              </w:rPr>
            </w:pPr>
            <w:r w:rsidRPr="00452151">
              <w:rPr>
                <w:b/>
              </w:rPr>
              <w:t>Initial Investigation by</w:t>
            </w:r>
          </w:p>
        </w:tc>
        <w:tc>
          <w:tcPr>
            <w:tcW w:w="1418" w:type="dxa"/>
          </w:tcPr>
          <w:p w14:paraId="6C141AD3" w14:textId="67667A51" w:rsidR="00452151" w:rsidRPr="00452151" w:rsidRDefault="00452151" w:rsidP="00452151">
            <w:pPr>
              <w:rPr>
                <w:b/>
              </w:rPr>
            </w:pPr>
            <w:r w:rsidRPr="00452151">
              <w:rPr>
                <w:b/>
              </w:rPr>
              <w:t>Type of enforcement</w:t>
            </w:r>
            <w:r w:rsidR="00944D62">
              <w:rPr>
                <w:b/>
              </w:rPr>
              <w:t>– in order of escalation</w:t>
            </w:r>
            <w:r w:rsidRPr="00452151">
              <w:rPr>
                <w:b/>
              </w:rPr>
              <w:t xml:space="preserve"> </w:t>
            </w:r>
          </w:p>
        </w:tc>
        <w:tc>
          <w:tcPr>
            <w:tcW w:w="1710" w:type="dxa"/>
          </w:tcPr>
          <w:p w14:paraId="5A560072" w14:textId="77777777" w:rsidR="00452151" w:rsidRPr="00452151" w:rsidRDefault="00452151" w:rsidP="00452151">
            <w:pPr>
              <w:rPr>
                <w:b/>
              </w:rPr>
            </w:pPr>
            <w:r w:rsidRPr="00452151">
              <w:rPr>
                <w:b/>
              </w:rPr>
              <w:t>Max Fixed Penalty</w:t>
            </w:r>
          </w:p>
        </w:tc>
        <w:tc>
          <w:tcPr>
            <w:tcW w:w="1384" w:type="dxa"/>
          </w:tcPr>
          <w:p w14:paraId="305BEF8E" w14:textId="77777777" w:rsidR="00452151" w:rsidRPr="00452151" w:rsidRDefault="00452151" w:rsidP="00452151">
            <w:pPr>
              <w:rPr>
                <w:b/>
              </w:rPr>
            </w:pPr>
            <w:r w:rsidRPr="00452151">
              <w:rPr>
                <w:rFonts w:cs="Arial"/>
                <w:b/>
              </w:rPr>
              <w:t>Discounted penalty if paid within ten days</w:t>
            </w:r>
          </w:p>
        </w:tc>
        <w:tc>
          <w:tcPr>
            <w:tcW w:w="1384" w:type="dxa"/>
          </w:tcPr>
          <w:p w14:paraId="5201E1C4" w14:textId="77777777" w:rsidR="00452151" w:rsidRPr="00452151" w:rsidRDefault="00452151" w:rsidP="00452151">
            <w:pPr>
              <w:rPr>
                <w:rFonts w:cs="Arial"/>
                <w:b/>
              </w:rPr>
            </w:pPr>
            <w:r w:rsidRPr="00452151">
              <w:rPr>
                <w:rFonts w:cs="Arial"/>
                <w:b/>
              </w:rPr>
              <w:t xml:space="preserve">If escalated to Prosecution </w:t>
            </w:r>
          </w:p>
          <w:p w14:paraId="2D3F0B79" w14:textId="77777777" w:rsidR="00452151" w:rsidRPr="00452151" w:rsidRDefault="00452151" w:rsidP="00452151">
            <w:pPr>
              <w:rPr>
                <w:b/>
              </w:rPr>
            </w:pPr>
            <w:r w:rsidRPr="00452151">
              <w:rPr>
                <w:rFonts w:cs="Arial"/>
                <w:b/>
              </w:rPr>
              <w:t xml:space="preserve">Lead by </w:t>
            </w:r>
          </w:p>
        </w:tc>
      </w:tr>
      <w:tr w:rsidR="00452151" w:rsidRPr="00452151" w14:paraId="7EB2B837" w14:textId="77777777" w:rsidTr="00463E10">
        <w:tc>
          <w:tcPr>
            <w:tcW w:w="1555" w:type="dxa"/>
          </w:tcPr>
          <w:p w14:paraId="53C9273D" w14:textId="77777777" w:rsidR="00452151" w:rsidRPr="00452151" w:rsidRDefault="00452151" w:rsidP="00452151">
            <w:r w:rsidRPr="00452151">
              <w:t>Littering (including from vehicles)</w:t>
            </w:r>
          </w:p>
        </w:tc>
        <w:tc>
          <w:tcPr>
            <w:tcW w:w="1559" w:type="dxa"/>
          </w:tcPr>
          <w:p w14:paraId="66F33BCE" w14:textId="77777777" w:rsidR="00452151" w:rsidRPr="00452151" w:rsidRDefault="00452151" w:rsidP="00452151">
            <w:r w:rsidRPr="00452151">
              <w:t xml:space="preserve">Depositing litter </w:t>
            </w:r>
          </w:p>
        </w:tc>
        <w:tc>
          <w:tcPr>
            <w:tcW w:w="2693" w:type="dxa"/>
          </w:tcPr>
          <w:p w14:paraId="1C4A3637" w14:textId="77777777" w:rsidR="00452151" w:rsidRPr="00452151" w:rsidRDefault="00452151" w:rsidP="00452151">
            <w:r w:rsidRPr="00452151">
              <w:t xml:space="preserve">Sec 87 &amp; 88 </w:t>
            </w:r>
          </w:p>
          <w:p w14:paraId="660E906E" w14:textId="77777777" w:rsidR="00452151" w:rsidRPr="00452151" w:rsidRDefault="00452151" w:rsidP="00452151">
            <w:r w:rsidRPr="00452151">
              <w:t>EPA 1990</w:t>
            </w:r>
          </w:p>
        </w:tc>
        <w:tc>
          <w:tcPr>
            <w:tcW w:w="1376" w:type="dxa"/>
          </w:tcPr>
          <w:p w14:paraId="57C7AB7E" w14:textId="77777777" w:rsidR="00452151" w:rsidRPr="00452151" w:rsidRDefault="00452151" w:rsidP="00452151">
            <w:r w:rsidRPr="00452151">
              <w:t>6 months</w:t>
            </w:r>
          </w:p>
        </w:tc>
        <w:tc>
          <w:tcPr>
            <w:tcW w:w="1489" w:type="dxa"/>
          </w:tcPr>
          <w:p w14:paraId="220AF151" w14:textId="77777777" w:rsidR="00452151" w:rsidRPr="00452151" w:rsidRDefault="00452151" w:rsidP="00452151">
            <w:r w:rsidRPr="00452151">
              <w:t>Street Enforcement Officers</w:t>
            </w:r>
          </w:p>
        </w:tc>
        <w:tc>
          <w:tcPr>
            <w:tcW w:w="1418" w:type="dxa"/>
          </w:tcPr>
          <w:p w14:paraId="18D88386" w14:textId="77777777" w:rsidR="00452151" w:rsidRPr="00452151" w:rsidRDefault="00452151" w:rsidP="00452151">
            <w:pPr>
              <w:rPr>
                <w:rFonts w:cs="Arial"/>
              </w:rPr>
            </w:pPr>
            <w:r w:rsidRPr="00452151">
              <w:rPr>
                <w:rFonts w:cs="Arial"/>
              </w:rPr>
              <w:t>Inform and educate</w:t>
            </w:r>
          </w:p>
          <w:p w14:paraId="453A7004" w14:textId="77777777" w:rsidR="00452151" w:rsidRPr="00452151" w:rsidRDefault="00452151" w:rsidP="00452151">
            <w:pPr>
              <w:rPr>
                <w:rFonts w:cs="Arial"/>
              </w:rPr>
            </w:pPr>
            <w:r w:rsidRPr="00452151">
              <w:rPr>
                <w:rFonts w:cs="Arial"/>
              </w:rPr>
              <w:t>FPN</w:t>
            </w:r>
          </w:p>
          <w:p w14:paraId="6DE8161A" w14:textId="77777777" w:rsidR="00452151" w:rsidRPr="00452151" w:rsidRDefault="00452151" w:rsidP="00452151">
            <w:r w:rsidRPr="00452151">
              <w:rPr>
                <w:rFonts w:cs="Arial"/>
              </w:rPr>
              <w:t>Prosecution</w:t>
            </w:r>
          </w:p>
        </w:tc>
        <w:tc>
          <w:tcPr>
            <w:tcW w:w="1710" w:type="dxa"/>
          </w:tcPr>
          <w:p w14:paraId="7BA4DCAD" w14:textId="77777777" w:rsidR="00452151" w:rsidRPr="00452151" w:rsidRDefault="00452151" w:rsidP="00452151">
            <w:pPr>
              <w:jc w:val="both"/>
              <w:rPr>
                <w:rFonts w:cs="Arial"/>
              </w:rPr>
            </w:pPr>
            <w:r w:rsidRPr="00452151">
              <w:rPr>
                <w:rFonts w:cs="Arial"/>
              </w:rPr>
              <w:t xml:space="preserve">£150 </w:t>
            </w:r>
          </w:p>
        </w:tc>
        <w:tc>
          <w:tcPr>
            <w:tcW w:w="1384" w:type="dxa"/>
          </w:tcPr>
          <w:p w14:paraId="7EB2D526" w14:textId="77777777" w:rsidR="00452151" w:rsidRPr="00452151" w:rsidRDefault="00452151" w:rsidP="00452151">
            <w:pPr>
              <w:jc w:val="both"/>
              <w:rPr>
                <w:rFonts w:cs="Arial"/>
              </w:rPr>
            </w:pPr>
            <w:r w:rsidRPr="00452151">
              <w:rPr>
                <w:rFonts w:cs="Arial"/>
              </w:rPr>
              <w:t>£75</w:t>
            </w:r>
          </w:p>
          <w:p w14:paraId="2DA82032" w14:textId="77777777" w:rsidR="00452151" w:rsidRPr="00452151" w:rsidRDefault="00452151" w:rsidP="00452151">
            <w:pPr>
              <w:jc w:val="both"/>
              <w:rPr>
                <w:rFonts w:cs="Arial"/>
              </w:rPr>
            </w:pPr>
          </w:p>
          <w:p w14:paraId="25E7EEB7" w14:textId="77777777" w:rsidR="00452151" w:rsidRPr="00452151" w:rsidRDefault="00452151" w:rsidP="00452151">
            <w:pPr>
              <w:jc w:val="both"/>
              <w:rPr>
                <w:rFonts w:cs="Arial"/>
              </w:rPr>
            </w:pPr>
            <w:r w:rsidRPr="00452151">
              <w:rPr>
                <w:rFonts w:cs="Arial"/>
              </w:rPr>
              <w:t>(</w:t>
            </w:r>
            <w:r w:rsidRPr="00452151">
              <w:rPr>
                <w:rFonts w:cs="Arial"/>
                <w:b/>
              </w:rPr>
              <w:t>28</w:t>
            </w:r>
            <w:r w:rsidRPr="00452151">
              <w:rPr>
                <w:rFonts w:cs="Arial"/>
              </w:rPr>
              <w:t xml:space="preserve"> days for littering from vehicles) </w:t>
            </w:r>
          </w:p>
        </w:tc>
        <w:tc>
          <w:tcPr>
            <w:tcW w:w="1384" w:type="dxa"/>
          </w:tcPr>
          <w:p w14:paraId="4DBDA012" w14:textId="435B7D06" w:rsidR="00452151" w:rsidRPr="00452151" w:rsidRDefault="00452151" w:rsidP="00452151">
            <w:r w:rsidRPr="00452151">
              <w:t xml:space="preserve">Envirocrime </w:t>
            </w:r>
            <w:r w:rsidR="00565AA3">
              <w:t xml:space="preserve">Enforcement </w:t>
            </w:r>
            <w:r w:rsidRPr="00452151">
              <w:t>Officers</w:t>
            </w:r>
          </w:p>
        </w:tc>
      </w:tr>
      <w:tr w:rsidR="00452151" w:rsidRPr="00452151" w14:paraId="4A35DCC2" w14:textId="77777777" w:rsidTr="00463E10">
        <w:tc>
          <w:tcPr>
            <w:tcW w:w="14568" w:type="dxa"/>
            <w:gridSpan w:val="9"/>
          </w:tcPr>
          <w:p w14:paraId="2952027A" w14:textId="77777777" w:rsidR="00452151" w:rsidRPr="00452151" w:rsidRDefault="00452151" w:rsidP="00452151">
            <w:pPr>
              <w:jc w:val="center"/>
              <w:rPr>
                <w:b/>
              </w:rPr>
            </w:pPr>
            <w:r w:rsidRPr="00452151">
              <w:rPr>
                <w:b/>
              </w:rPr>
              <w:t>ALTERNATIVELY</w:t>
            </w:r>
          </w:p>
        </w:tc>
      </w:tr>
      <w:tr w:rsidR="00452151" w:rsidRPr="00452151" w14:paraId="767A1EFC" w14:textId="77777777" w:rsidTr="00463E10">
        <w:tc>
          <w:tcPr>
            <w:tcW w:w="1555" w:type="dxa"/>
          </w:tcPr>
          <w:p w14:paraId="0F62E189" w14:textId="77777777" w:rsidR="00452151" w:rsidRPr="00452151" w:rsidRDefault="00452151" w:rsidP="00452151">
            <w:r w:rsidRPr="00452151">
              <w:t>Littering</w:t>
            </w:r>
          </w:p>
        </w:tc>
        <w:tc>
          <w:tcPr>
            <w:tcW w:w="1559" w:type="dxa"/>
          </w:tcPr>
          <w:p w14:paraId="5F72FD30" w14:textId="77777777" w:rsidR="00452151" w:rsidRPr="00452151" w:rsidRDefault="00452151" w:rsidP="00452151">
            <w:r w:rsidRPr="00452151">
              <w:t xml:space="preserve">Depositing litter </w:t>
            </w:r>
          </w:p>
        </w:tc>
        <w:tc>
          <w:tcPr>
            <w:tcW w:w="2693" w:type="dxa"/>
          </w:tcPr>
          <w:p w14:paraId="59681206" w14:textId="56858367" w:rsidR="00452151" w:rsidRPr="00452151" w:rsidRDefault="003E62A6" w:rsidP="00452151">
            <w:r>
              <w:t>Clean</w:t>
            </w:r>
            <w:r w:rsidR="00452151" w:rsidRPr="00452151">
              <w:t xml:space="preserve"> Neighbourhood</w:t>
            </w:r>
            <w:r>
              <w:t>s</w:t>
            </w:r>
            <w:r w:rsidR="00452151" w:rsidRPr="00452151">
              <w:t xml:space="preserve"> Environmental Act 2005</w:t>
            </w:r>
          </w:p>
        </w:tc>
        <w:tc>
          <w:tcPr>
            <w:tcW w:w="1376" w:type="dxa"/>
          </w:tcPr>
          <w:p w14:paraId="08884620" w14:textId="77777777" w:rsidR="00452151" w:rsidRPr="00452151" w:rsidRDefault="00452151" w:rsidP="00452151">
            <w:r w:rsidRPr="00452151">
              <w:t>6 months</w:t>
            </w:r>
          </w:p>
        </w:tc>
        <w:tc>
          <w:tcPr>
            <w:tcW w:w="1489" w:type="dxa"/>
          </w:tcPr>
          <w:p w14:paraId="6EF6FA36" w14:textId="77777777" w:rsidR="00452151" w:rsidRPr="00452151" w:rsidRDefault="00452151" w:rsidP="00452151">
            <w:r w:rsidRPr="00452151">
              <w:t>Street Enforcement Officers</w:t>
            </w:r>
          </w:p>
        </w:tc>
        <w:tc>
          <w:tcPr>
            <w:tcW w:w="1418" w:type="dxa"/>
          </w:tcPr>
          <w:p w14:paraId="13E9D97D" w14:textId="77777777" w:rsidR="00452151" w:rsidRPr="00452151" w:rsidRDefault="00452151" w:rsidP="00452151">
            <w:pPr>
              <w:rPr>
                <w:rFonts w:cs="Arial"/>
              </w:rPr>
            </w:pPr>
            <w:r w:rsidRPr="00452151">
              <w:rPr>
                <w:rFonts w:cs="Arial"/>
              </w:rPr>
              <w:t>Inform and educate</w:t>
            </w:r>
          </w:p>
          <w:p w14:paraId="0D494B3B" w14:textId="77777777" w:rsidR="00452151" w:rsidRPr="00452151" w:rsidRDefault="00452151" w:rsidP="00452151">
            <w:pPr>
              <w:rPr>
                <w:rFonts w:cs="Arial"/>
              </w:rPr>
            </w:pPr>
            <w:r w:rsidRPr="00452151">
              <w:rPr>
                <w:rFonts w:cs="Arial"/>
              </w:rPr>
              <w:t>FPN</w:t>
            </w:r>
          </w:p>
          <w:p w14:paraId="4FD7E076" w14:textId="77777777" w:rsidR="00452151" w:rsidRPr="00452151" w:rsidRDefault="00452151" w:rsidP="00452151">
            <w:r w:rsidRPr="00452151">
              <w:rPr>
                <w:rFonts w:cs="Arial"/>
              </w:rPr>
              <w:t>Prosecution</w:t>
            </w:r>
          </w:p>
        </w:tc>
        <w:tc>
          <w:tcPr>
            <w:tcW w:w="1710" w:type="dxa"/>
          </w:tcPr>
          <w:p w14:paraId="27CAFA64" w14:textId="77777777" w:rsidR="00452151" w:rsidRPr="00452151" w:rsidRDefault="00452151" w:rsidP="00452151">
            <w:pPr>
              <w:jc w:val="both"/>
              <w:rPr>
                <w:rFonts w:cs="Arial"/>
                <w:highlight w:val="yellow"/>
              </w:rPr>
            </w:pPr>
            <w:r w:rsidRPr="00452151">
              <w:rPr>
                <w:rFonts w:cs="Arial"/>
              </w:rPr>
              <w:t>£150</w:t>
            </w:r>
          </w:p>
        </w:tc>
        <w:tc>
          <w:tcPr>
            <w:tcW w:w="1384" w:type="dxa"/>
          </w:tcPr>
          <w:p w14:paraId="30F49AE8" w14:textId="77777777" w:rsidR="00452151" w:rsidRPr="00452151" w:rsidRDefault="00452151" w:rsidP="00452151">
            <w:pPr>
              <w:jc w:val="both"/>
              <w:rPr>
                <w:rFonts w:cs="Arial"/>
                <w:highlight w:val="yellow"/>
              </w:rPr>
            </w:pPr>
            <w:r w:rsidRPr="00452151">
              <w:rPr>
                <w:rFonts w:cs="Arial"/>
              </w:rPr>
              <w:t>£75</w:t>
            </w:r>
          </w:p>
        </w:tc>
        <w:tc>
          <w:tcPr>
            <w:tcW w:w="1384" w:type="dxa"/>
          </w:tcPr>
          <w:p w14:paraId="32E7822F" w14:textId="1B5F1F4B" w:rsidR="00452151" w:rsidRPr="00452151" w:rsidRDefault="00565AA3" w:rsidP="00452151">
            <w:r w:rsidRPr="00565AA3">
              <w:t>Envirocrime Enforcement Officers</w:t>
            </w:r>
          </w:p>
        </w:tc>
      </w:tr>
      <w:tr w:rsidR="00452151" w:rsidRPr="00452151" w14:paraId="1565FE92" w14:textId="77777777" w:rsidTr="00463E10">
        <w:trPr>
          <w:trHeight w:val="547"/>
        </w:trPr>
        <w:tc>
          <w:tcPr>
            <w:tcW w:w="14568" w:type="dxa"/>
            <w:gridSpan w:val="9"/>
          </w:tcPr>
          <w:p w14:paraId="4603A88D" w14:textId="77777777" w:rsidR="00452151" w:rsidRPr="00452151" w:rsidRDefault="00452151" w:rsidP="00452151"/>
        </w:tc>
      </w:tr>
      <w:tr w:rsidR="00452151" w:rsidRPr="00452151" w14:paraId="10DB9248" w14:textId="77777777" w:rsidTr="00463E10">
        <w:tc>
          <w:tcPr>
            <w:tcW w:w="1555" w:type="dxa"/>
          </w:tcPr>
          <w:p w14:paraId="04E3D63F" w14:textId="77777777" w:rsidR="00452151" w:rsidRPr="00452151" w:rsidRDefault="00452151" w:rsidP="00452151">
            <w:r w:rsidRPr="00452151">
              <w:t>Fly Posting</w:t>
            </w:r>
          </w:p>
        </w:tc>
        <w:tc>
          <w:tcPr>
            <w:tcW w:w="1559" w:type="dxa"/>
          </w:tcPr>
          <w:p w14:paraId="339EF2FF" w14:textId="77777777" w:rsidR="00452151" w:rsidRPr="00452151" w:rsidRDefault="00452151" w:rsidP="00452151">
            <w:r w:rsidRPr="00452151">
              <w:t>Display of advertising materials without consent</w:t>
            </w:r>
          </w:p>
        </w:tc>
        <w:tc>
          <w:tcPr>
            <w:tcW w:w="2693" w:type="dxa"/>
          </w:tcPr>
          <w:p w14:paraId="73DCFEBE" w14:textId="77777777" w:rsidR="00452151" w:rsidRPr="00452151" w:rsidRDefault="00452151" w:rsidP="00452151">
            <w:r w:rsidRPr="00452151">
              <w:t>Highways Act 1980</w:t>
            </w:r>
          </w:p>
          <w:p w14:paraId="0025C4A0" w14:textId="77777777" w:rsidR="00452151" w:rsidRPr="00452151" w:rsidRDefault="00452151" w:rsidP="00452151">
            <w:r w:rsidRPr="00452151">
              <w:t>T &amp; C Planning 1990</w:t>
            </w:r>
          </w:p>
          <w:p w14:paraId="43F4DC81" w14:textId="77777777" w:rsidR="00452151" w:rsidRPr="00452151" w:rsidRDefault="00452151" w:rsidP="00452151">
            <w:r w:rsidRPr="00452151">
              <w:t>ASB Act 2003</w:t>
            </w:r>
          </w:p>
          <w:p w14:paraId="23BC2B6A" w14:textId="77777777" w:rsidR="00452151" w:rsidRPr="00452151" w:rsidRDefault="00452151" w:rsidP="00452151">
            <w:r w:rsidRPr="00452151">
              <w:t>Criminal Damage Act 1971</w:t>
            </w:r>
          </w:p>
        </w:tc>
        <w:tc>
          <w:tcPr>
            <w:tcW w:w="1376" w:type="dxa"/>
          </w:tcPr>
          <w:p w14:paraId="04DA4E9D" w14:textId="213B01A2" w:rsidR="00452151" w:rsidRPr="00452151" w:rsidRDefault="003E62A6" w:rsidP="003E62A6">
            <w:r>
              <w:t>Time limit depends on the action decided upon</w:t>
            </w:r>
          </w:p>
        </w:tc>
        <w:tc>
          <w:tcPr>
            <w:tcW w:w="1489" w:type="dxa"/>
          </w:tcPr>
          <w:p w14:paraId="045BA958" w14:textId="2B404FD2" w:rsidR="00452151" w:rsidRDefault="00AB58D7" w:rsidP="00452151">
            <w:r w:rsidRPr="00AB58D7">
              <w:t xml:space="preserve">Waste and Street Cleansing Officers </w:t>
            </w:r>
          </w:p>
          <w:p w14:paraId="40EB49A4" w14:textId="77777777" w:rsidR="00AB58D7" w:rsidRPr="00452151" w:rsidRDefault="00AB58D7" w:rsidP="00452151"/>
          <w:p w14:paraId="4B7C49DE" w14:textId="77777777" w:rsidR="00452151" w:rsidRPr="00452151" w:rsidRDefault="00452151" w:rsidP="00452151">
            <w:r w:rsidRPr="00452151">
              <w:t>Street Enforcement Officers</w:t>
            </w:r>
          </w:p>
        </w:tc>
        <w:tc>
          <w:tcPr>
            <w:tcW w:w="1418" w:type="dxa"/>
          </w:tcPr>
          <w:p w14:paraId="7A2AACA0" w14:textId="77777777" w:rsidR="00452151" w:rsidRPr="00452151" w:rsidRDefault="00452151" w:rsidP="00452151">
            <w:pPr>
              <w:rPr>
                <w:rFonts w:cs="Arial"/>
              </w:rPr>
            </w:pPr>
            <w:r w:rsidRPr="00452151">
              <w:rPr>
                <w:rFonts w:cs="Arial"/>
              </w:rPr>
              <w:t>Inform and educate.</w:t>
            </w:r>
          </w:p>
          <w:p w14:paraId="522D744E" w14:textId="77777777" w:rsidR="00452151" w:rsidRPr="00452151" w:rsidRDefault="00452151" w:rsidP="00452151">
            <w:pPr>
              <w:rPr>
                <w:rFonts w:cs="Arial"/>
              </w:rPr>
            </w:pPr>
            <w:r w:rsidRPr="00452151">
              <w:rPr>
                <w:rFonts w:cs="Arial"/>
              </w:rPr>
              <w:t>Written warning</w:t>
            </w:r>
          </w:p>
          <w:p w14:paraId="34D3A9AE" w14:textId="77777777" w:rsidR="00452151" w:rsidRPr="00452151" w:rsidRDefault="00452151" w:rsidP="00452151">
            <w:pPr>
              <w:rPr>
                <w:rFonts w:cs="Arial"/>
              </w:rPr>
            </w:pPr>
            <w:r w:rsidRPr="00452151">
              <w:rPr>
                <w:rFonts w:cs="Arial"/>
              </w:rPr>
              <w:t>FPN</w:t>
            </w:r>
          </w:p>
          <w:p w14:paraId="37214DC8" w14:textId="77777777" w:rsidR="00452151" w:rsidRPr="00452151" w:rsidRDefault="00452151" w:rsidP="00452151">
            <w:r w:rsidRPr="00452151">
              <w:rPr>
                <w:rFonts w:cs="Arial"/>
              </w:rPr>
              <w:t>Prosecution</w:t>
            </w:r>
          </w:p>
        </w:tc>
        <w:tc>
          <w:tcPr>
            <w:tcW w:w="1710" w:type="dxa"/>
          </w:tcPr>
          <w:p w14:paraId="13B1B5C5" w14:textId="77777777" w:rsidR="00452151" w:rsidRPr="00452151" w:rsidRDefault="00452151" w:rsidP="00452151">
            <w:pPr>
              <w:jc w:val="both"/>
              <w:rPr>
                <w:rFonts w:cs="Arial"/>
              </w:rPr>
            </w:pPr>
            <w:r w:rsidRPr="00452151">
              <w:rPr>
                <w:rFonts w:cs="Arial"/>
              </w:rPr>
              <w:t>£150</w:t>
            </w:r>
          </w:p>
        </w:tc>
        <w:tc>
          <w:tcPr>
            <w:tcW w:w="1384" w:type="dxa"/>
          </w:tcPr>
          <w:p w14:paraId="2396FE51" w14:textId="77777777" w:rsidR="00452151" w:rsidRPr="00452151" w:rsidRDefault="00452151" w:rsidP="00452151">
            <w:pPr>
              <w:jc w:val="both"/>
              <w:rPr>
                <w:rFonts w:cs="Arial"/>
              </w:rPr>
            </w:pPr>
            <w:r w:rsidRPr="00452151">
              <w:rPr>
                <w:rFonts w:cs="Arial"/>
              </w:rPr>
              <w:t>£75</w:t>
            </w:r>
          </w:p>
        </w:tc>
        <w:tc>
          <w:tcPr>
            <w:tcW w:w="1384" w:type="dxa"/>
          </w:tcPr>
          <w:p w14:paraId="72A7224B" w14:textId="6E98DB20" w:rsidR="00452151" w:rsidRPr="00452151" w:rsidRDefault="00565AA3" w:rsidP="00452151">
            <w:r w:rsidRPr="00565AA3">
              <w:t>Envirocrime Enforcement Officers</w:t>
            </w:r>
          </w:p>
        </w:tc>
      </w:tr>
      <w:tr w:rsidR="00452151" w:rsidRPr="00452151" w14:paraId="38B1DA39" w14:textId="77777777" w:rsidTr="00463E10">
        <w:tc>
          <w:tcPr>
            <w:tcW w:w="1555" w:type="dxa"/>
          </w:tcPr>
          <w:p w14:paraId="52879186" w14:textId="77777777" w:rsidR="00452151" w:rsidRPr="00452151" w:rsidRDefault="00452151" w:rsidP="00452151">
            <w:r w:rsidRPr="00452151">
              <w:t>Graffiti</w:t>
            </w:r>
          </w:p>
        </w:tc>
        <w:tc>
          <w:tcPr>
            <w:tcW w:w="1559" w:type="dxa"/>
          </w:tcPr>
          <w:p w14:paraId="35E69274" w14:textId="77777777" w:rsidR="00452151" w:rsidRPr="00452151" w:rsidRDefault="00452151" w:rsidP="00452151">
            <w:r w:rsidRPr="00452151">
              <w:t>Defacing property</w:t>
            </w:r>
          </w:p>
        </w:tc>
        <w:tc>
          <w:tcPr>
            <w:tcW w:w="2693" w:type="dxa"/>
          </w:tcPr>
          <w:p w14:paraId="698D3EA2" w14:textId="3DCCD3AC" w:rsidR="00452151" w:rsidRPr="00452151" w:rsidRDefault="003E62A6" w:rsidP="00452151">
            <w:r>
              <w:t>Clean</w:t>
            </w:r>
            <w:r w:rsidR="00452151" w:rsidRPr="00452151">
              <w:t xml:space="preserve"> Neighbourhood</w:t>
            </w:r>
            <w:r>
              <w:t>s</w:t>
            </w:r>
            <w:r w:rsidR="00452151" w:rsidRPr="00452151">
              <w:t xml:space="preserve"> Environmental Act 2005 (Part 4)</w:t>
            </w:r>
          </w:p>
          <w:p w14:paraId="6AA8CC87" w14:textId="77777777" w:rsidR="00452151" w:rsidRPr="00452151" w:rsidRDefault="00452151" w:rsidP="00452151">
            <w:r w:rsidRPr="00452151">
              <w:t>ASB Act 2003 (Sec 43)</w:t>
            </w:r>
          </w:p>
          <w:p w14:paraId="68BB44A9" w14:textId="77777777" w:rsidR="00452151" w:rsidRPr="00452151" w:rsidRDefault="00452151" w:rsidP="00452151">
            <w:r w:rsidRPr="00452151">
              <w:lastRenderedPageBreak/>
              <w:t>Criminal Damage Act 1971</w:t>
            </w:r>
          </w:p>
          <w:p w14:paraId="7345FDA1" w14:textId="77777777" w:rsidR="00452151" w:rsidRPr="00452151" w:rsidRDefault="00452151" w:rsidP="00452151"/>
        </w:tc>
        <w:tc>
          <w:tcPr>
            <w:tcW w:w="1376" w:type="dxa"/>
          </w:tcPr>
          <w:p w14:paraId="5F1FFB74" w14:textId="3051201F" w:rsidR="00452151" w:rsidRPr="00452151" w:rsidRDefault="003E62A6" w:rsidP="00452151">
            <w:r>
              <w:lastRenderedPageBreak/>
              <w:t xml:space="preserve">Time limit depends on the action </w:t>
            </w:r>
            <w:r>
              <w:lastRenderedPageBreak/>
              <w:t>decided upon</w:t>
            </w:r>
          </w:p>
        </w:tc>
        <w:tc>
          <w:tcPr>
            <w:tcW w:w="1489" w:type="dxa"/>
          </w:tcPr>
          <w:p w14:paraId="68FE759E" w14:textId="77777777" w:rsidR="00452151" w:rsidRPr="00452151" w:rsidRDefault="00452151" w:rsidP="00452151">
            <w:r w:rsidRPr="00452151">
              <w:lastRenderedPageBreak/>
              <w:t>Street Enforcement Officers</w:t>
            </w:r>
          </w:p>
        </w:tc>
        <w:tc>
          <w:tcPr>
            <w:tcW w:w="1418" w:type="dxa"/>
          </w:tcPr>
          <w:p w14:paraId="04F31E7F" w14:textId="77777777" w:rsidR="00452151" w:rsidRPr="00452151" w:rsidRDefault="00452151" w:rsidP="00452151">
            <w:pPr>
              <w:rPr>
                <w:rFonts w:cs="Arial"/>
              </w:rPr>
            </w:pPr>
            <w:r w:rsidRPr="00452151">
              <w:rPr>
                <w:rFonts w:cs="Arial"/>
              </w:rPr>
              <w:t>Options:- Inform and educate</w:t>
            </w:r>
          </w:p>
          <w:p w14:paraId="7DE5976B" w14:textId="77777777" w:rsidR="00452151" w:rsidRPr="00452151" w:rsidRDefault="00452151" w:rsidP="00452151">
            <w:pPr>
              <w:rPr>
                <w:rFonts w:cs="Arial"/>
              </w:rPr>
            </w:pPr>
            <w:r w:rsidRPr="00452151">
              <w:rPr>
                <w:rFonts w:cs="Arial"/>
              </w:rPr>
              <w:t>CPW</w:t>
            </w:r>
          </w:p>
          <w:p w14:paraId="6BEEE74B" w14:textId="77777777" w:rsidR="00452151" w:rsidRPr="00452151" w:rsidRDefault="00452151" w:rsidP="00452151">
            <w:pPr>
              <w:rPr>
                <w:rFonts w:cs="Arial"/>
              </w:rPr>
            </w:pPr>
            <w:r w:rsidRPr="00452151">
              <w:rPr>
                <w:rFonts w:cs="Arial"/>
              </w:rPr>
              <w:lastRenderedPageBreak/>
              <w:t>CPN</w:t>
            </w:r>
          </w:p>
          <w:p w14:paraId="472C192A" w14:textId="77777777" w:rsidR="00452151" w:rsidRPr="00452151" w:rsidRDefault="00452151" w:rsidP="00452151">
            <w:pPr>
              <w:rPr>
                <w:rFonts w:cs="Arial"/>
              </w:rPr>
            </w:pPr>
            <w:r w:rsidRPr="00452151">
              <w:rPr>
                <w:rFonts w:cs="Arial"/>
              </w:rPr>
              <w:t>FPN</w:t>
            </w:r>
          </w:p>
          <w:p w14:paraId="01CE2FE9" w14:textId="77777777" w:rsidR="00452151" w:rsidRPr="00452151" w:rsidRDefault="00452151" w:rsidP="00452151">
            <w:r w:rsidRPr="00452151">
              <w:rPr>
                <w:rFonts w:cs="Arial"/>
              </w:rPr>
              <w:t>Prosecution</w:t>
            </w:r>
          </w:p>
        </w:tc>
        <w:tc>
          <w:tcPr>
            <w:tcW w:w="1710" w:type="dxa"/>
          </w:tcPr>
          <w:p w14:paraId="5E10B457" w14:textId="77777777" w:rsidR="00452151" w:rsidRPr="00452151" w:rsidRDefault="00452151" w:rsidP="00452151">
            <w:pPr>
              <w:jc w:val="both"/>
              <w:rPr>
                <w:rFonts w:cs="Arial"/>
              </w:rPr>
            </w:pPr>
            <w:r w:rsidRPr="00452151">
              <w:rPr>
                <w:rFonts w:cs="Arial"/>
              </w:rPr>
              <w:lastRenderedPageBreak/>
              <w:t>£150</w:t>
            </w:r>
          </w:p>
        </w:tc>
        <w:tc>
          <w:tcPr>
            <w:tcW w:w="1384" w:type="dxa"/>
          </w:tcPr>
          <w:p w14:paraId="41E35E60" w14:textId="77777777" w:rsidR="00452151" w:rsidRPr="00452151" w:rsidRDefault="00452151" w:rsidP="00452151">
            <w:pPr>
              <w:jc w:val="both"/>
              <w:rPr>
                <w:rFonts w:cs="Arial"/>
              </w:rPr>
            </w:pPr>
            <w:r w:rsidRPr="00452151">
              <w:rPr>
                <w:rFonts w:cs="Arial"/>
              </w:rPr>
              <w:t>£75</w:t>
            </w:r>
          </w:p>
        </w:tc>
        <w:tc>
          <w:tcPr>
            <w:tcW w:w="1384" w:type="dxa"/>
          </w:tcPr>
          <w:p w14:paraId="4AA86184" w14:textId="791B423F" w:rsidR="00452151" w:rsidRPr="00452151" w:rsidRDefault="00565AA3" w:rsidP="00452151">
            <w:r w:rsidRPr="00565AA3">
              <w:t>Envirocrime Enforcement Officers</w:t>
            </w:r>
          </w:p>
        </w:tc>
      </w:tr>
      <w:tr w:rsidR="00452151" w:rsidRPr="00452151" w14:paraId="419206DB" w14:textId="77777777" w:rsidTr="00463E10">
        <w:tc>
          <w:tcPr>
            <w:tcW w:w="1555" w:type="dxa"/>
          </w:tcPr>
          <w:p w14:paraId="1A0D8B4F" w14:textId="77777777" w:rsidR="00452151" w:rsidRPr="00452151" w:rsidRDefault="00452151" w:rsidP="00452151">
            <w:r w:rsidRPr="00452151">
              <w:t xml:space="preserve">A Boards </w:t>
            </w:r>
          </w:p>
        </w:tc>
        <w:tc>
          <w:tcPr>
            <w:tcW w:w="1559" w:type="dxa"/>
          </w:tcPr>
          <w:p w14:paraId="14A61DEF" w14:textId="77777777" w:rsidR="00452151" w:rsidRPr="00452151" w:rsidRDefault="00452151" w:rsidP="00452151">
            <w:r w:rsidRPr="00452151">
              <w:t>Advertising Boards on highway</w:t>
            </w:r>
          </w:p>
        </w:tc>
        <w:tc>
          <w:tcPr>
            <w:tcW w:w="2693" w:type="dxa"/>
          </w:tcPr>
          <w:p w14:paraId="43D71132" w14:textId="77777777" w:rsidR="00452151" w:rsidRPr="00452151" w:rsidRDefault="00452151" w:rsidP="00452151">
            <w:r w:rsidRPr="00452151">
              <w:t>Sec 132 Highways Act 1980</w:t>
            </w:r>
          </w:p>
          <w:p w14:paraId="2CBB8DEC" w14:textId="77777777" w:rsidR="00452151" w:rsidRPr="00452151" w:rsidRDefault="00452151" w:rsidP="00452151"/>
        </w:tc>
        <w:tc>
          <w:tcPr>
            <w:tcW w:w="1376" w:type="dxa"/>
          </w:tcPr>
          <w:p w14:paraId="324059A6" w14:textId="77777777" w:rsidR="00452151" w:rsidRPr="00452151" w:rsidRDefault="00452151" w:rsidP="00452151">
            <w:r w:rsidRPr="00452151">
              <w:t>6 months</w:t>
            </w:r>
          </w:p>
        </w:tc>
        <w:tc>
          <w:tcPr>
            <w:tcW w:w="1489" w:type="dxa"/>
          </w:tcPr>
          <w:p w14:paraId="6A0BE4BF" w14:textId="25C9732F" w:rsidR="00452151" w:rsidRDefault="00AB58D7" w:rsidP="00452151">
            <w:r w:rsidRPr="00AB58D7">
              <w:t xml:space="preserve">Waste and Street Cleansing Officers </w:t>
            </w:r>
          </w:p>
          <w:p w14:paraId="50507291" w14:textId="77777777" w:rsidR="00AB58D7" w:rsidRPr="00452151" w:rsidRDefault="00AB58D7" w:rsidP="00452151"/>
          <w:p w14:paraId="6553686C" w14:textId="77777777" w:rsidR="00452151" w:rsidRPr="00452151" w:rsidRDefault="00452151" w:rsidP="00452151">
            <w:r w:rsidRPr="00452151">
              <w:t>Street Enforcement Officers</w:t>
            </w:r>
          </w:p>
        </w:tc>
        <w:tc>
          <w:tcPr>
            <w:tcW w:w="1418" w:type="dxa"/>
          </w:tcPr>
          <w:p w14:paraId="4BD9ECCC" w14:textId="77777777" w:rsidR="00452151" w:rsidRPr="00452151" w:rsidRDefault="00452151" w:rsidP="00452151">
            <w:pPr>
              <w:rPr>
                <w:rFonts w:cs="Arial"/>
              </w:rPr>
            </w:pPr>
            <w:r w:rsidRPr="00452151">
              <w:rPr>
                <w:rFonts w:cs="Arial"/>
              </w:rPr>
              <w:t>Options:- Inform and educate</w:t>
            </w:r>
          </w:p>
          <w:p w14:paraId="025E27BA" w14:textId="77777777" w:rsidR="00452151" w:rsidRPr="00452151" w:rsidRDefault="00452151" w:rsidP="00452151">
            <w:pPr>
              <w:rPr>
                <w:rFonts w:cs="Arial"/>
              </w:rPr>
            </w:pPr>
            <w:r w:rsidRPr="00452151">
              <w:rPr>
                <w:rFonts w:cs="Arial"/>
              </w:rPr>
              <w:t>Written reminder</w:t>
            </w:r>
          </w:p>
          <w:p w14:paraId="7126C756" w14:textId="77777777" w:rsidR="00452151" w:rsidRPr="00452151" w:rsidRDefault="00452151" w:rsidP="00452151">
            <w:pPr>
              <w:rPr>
                <w:rFonts w:cs="Arial"/>
              </w:rPr>
            </w:pPr>
            <w:r w:rsidRPr="00452151">
              <w:rPr>
                <w:rFonts w:cs="Arial"/>
              </w:rPr>
              <w:t>FPN</w:t>
            </w:r>
          </w:p>
          <w:p w14:paraId="77BA13FE" w14:textId="77777777" w:rsidR="00452151" w:rsidRPr="00452151" w:rsidRDefault="00452151" w:rsidP="00452151">
            <w:pPr>
              <w:rPr>
                <w:rFonts w:cs="Arial"/>
              </w:rPr>
            </w:pPr>
            <w:r w:rsidRPr="00452151">
              <w:rPr>
                <w:rFonts w:cs="Arial"/>
              </w:rPr>
              <w:t>Prosecution</w:t>
            </w:r>
          </w:p>
        </w:tc>
        <w:tc>
          <w:tcPr>
            <w:tcW w:w="1710" w:type="dxa"/>
          </w:tcPr>
          <w:p w14:paraId="389E01D1" w14:textId="77777777" w:rsidR="00452151" w:rsidRPr="00452151" w:rsidRDefault="00452151" w:rsidP="00452151">
            <w:pPr>
              <w:jc w:val="both"/>
              <w:rPr>
                <w:rFonts w:cs="Arial"/>
              </w:rPr>
            </w:pPr>
            <w:r w:rsidRPr="00452151">
              <w:rPr>
                <w:rFonts w:cs="Arial"/>
              </w:rPr>
              <w:t>£150</w:t>
            </w:r>
          </w:p>
        </w:tc>
        <w:tc>
          <w:tcPr>
            <w:tcW w:w="1384" w:type="dxa"/>
          </w:tcPr>
          <w:p w14:paraId="20B88339" w14:textId="77777777" w:rsidR="00452151" w:rsidRPr="00452151" w:rsidRDefault="00452151" w:rsidP="00452151">
            <w:pPr>
              <w:jc w:val="both"/>
              <w:rPr>
                <w:rFonts w:cs="Arial"/>
              </w:rPr>
            </w:pPr>
            <w:r w:rsidRPr="00452151">
              <w:rPr>
                <w:rFonts w:cs="Arial"/>
              </w:rPr>
              <w:t>£75</w:t>
            </w:r>
          </w:p>
        </w:tc>
        <w:tc>
          <w:tcPr>
            <w:tcW w:w="1384" w:type="dxa"/>
          </w:tcPr>
          <w:p w14:paraId="618EE271" w14:textId="3C549523" w:rsidR="00452151" w:rsidRPr="00452151" w:rsidRDefault="00565AA3" w:rsidP="00452151">
            <w:r w:rsidRPr="00565AA3">
              <w:t>Envirocrime Enforcement Officers</w:t>
            </w:r>
          </w:p>
        </w:tc>
      </w:tr>
      <w:tr w:rsidR="00452151" w:rsidRPr="00452151" w14:paraId="46CD9C36" w14:textId="77777777" w:rsidTr="00463E10">
        <w:tc>
          <w:tcPr>
            <w:tcW w:w="1555" w:type="dxa"/>
          </w:tcPr>
          <w:p w14:paraId="1A1DD86D" w14:textId="77777777" w:rsidR="00452151" w:rsidRPr="00452151" w:rsidRDefault="00452151" w:rsidP="00452151">
            <w:r w:rsidRPr="00452151">
              <w:t>Abandoned / Nuisance vehicles</w:t>
            </w:r>
          </w:p>
        </w:tc>
        <w:tc>
          <w:tcPr>
            <w:tcW w:w="1559" w:type="dxa"/>
          </w:tcPr>
          <w:p w14:paraId="06049169" w14:textId="77777777" w:rsidR="00452151" w:rsidRPr="00452151" w:rsidRDefault="00452151" w:rsidP="00452151">
            <w:r w:rsidRPr="00452151">
              <w:t>Refuse storage and collection requirements</w:t>
            </w:r>
          </w:p>
        </w:tc>
        <w:tc>
          <w:tcPr>
            <w:tcW w:w="2693" w:type="dxa"/>
          </w:tcPr>
          <w:p w14:paraId="784B2B61" w14:textId="77777777" w:rsidR="00452151" w:rsidRPr="00452151" w:rsidRDefault="00452151" w:rsidP="00452151">
            <w:r w:rsidRPr="00452151">
              <w:t>Various Legislation including</w:t>
            </w:r>
          </w:p>
          <w:p w14:paraId="76CC17F4" w14:textId="2F94DD46" w:rsidR="00452151" w:rsidRPr="00452151" w:rsidRDefault="003E62A6" w:rsidP="00452151">
            <w:r>
              <w:t>Refuse Disposal Amenity Act 1978</w:t>
            </w:r>
          </w:p>
          <w:p w14:paraId="0EBFE541" w14:textId="77777777" w:rsidR="00452151" w:rsidRPr="00452151" w:rsidRDefault="00452151" w:rsidP="00452151"/>
        </w:tc>
        <w:tc>
          <w:tcPr>
            <w:tcW w:w="1376" w:type="dxa"/>
          </w:tcPr>
          <w:p w14:paraId="72CA9A98" w14:textId="608AF507" w:rsidR="00452151" w:rsidRPr="00452151" w:rsidRDefault="003E62A6" w:rsidP="00452151">
            <w:r>
              <w:t>Time limit depends on the action decided upon</w:t>
            </w:r>
          </w:p>
        </w:tc>
        <w:tc>
          <w:tcPr>
            <w:tcW w:w="1489" w:type="dxa"/>
          </w:tcPr>
          <w:p w14:paraId="5EC49450" w14:textId="13EA28FF" w:rsidR="009C23B7" w:rsidRDefault="00AB58D7" w:rsidP="00452151">
            <w:r w:rsidRPr="00AB58D7">
              <w:t xml:space="preserve">Waste and Street Cleansing Officers </w:t>
            </w:r>
          </w:p>
          <w:p w14:paraId="3BBEE6F2" w14:textId="77777777" w:rsidR="00AB58D7" w:rsidRDefault="00AB58D7" w:rsidP="00452151"/>
          <w:p w14:paraId="6199AAF5" w14:textId="77777777" w:rsidR="00452151" w:rsidRPr="00452151" w:rsidRDefault="00452151" w:rsidP="00452151">
            <w:r w:rsidRPr="00452151">
              <w:t>Street Enforcement Officers</w:t>
            </w:r>
          </w:p>
        </w:tc>
        <w:tc>
          <w:tcPr>
            <w:tcW w:w="1418" w:type="dxa"/>
          </w:tcPr>
          <w:p w14:paraId="5F406F04" w14:textId="77777777" w:rsidR="00452151" w:rsidRPr="00452151" w:rsidRDefault="00452151" w:rsidP="00452151">
            <w:pPr>
              <w:rPr>
                <w:rFonts w:cs="Arial"/>
              </w:rPr>
            </w:pPr>
            <w:r w:rsidRPr="00452151">
              <w:rPr>
                <w:rFonts w:cs="Arial"/>
              </w:rPr>
              <w:t>Inform and educate</w:t>
            </w:r>
          </w:p>
          <w:p w14:paraId="45EFC984" w14:textId="77777777" w:rsidR="00452151" w:rsidRPr="00452151" w:rsidRDefault="00452151" w:rsidP="00452151">
            <w:pPr>
              <w:rPr>
                <w:rFonts w:cs="Arial"/>
              </w:rPr>
            </w:pPr>
            <w:r w:rsidRPr="00452151">
              <w:rPr>
                <w:rFonts w:cs="Arial"/>
              </w:rPr>
              <w:t>Notice</w:t>
            </w:r>
          </w:p>
          <w:p w14:paraId="1B12975C" w14:textId="77777777" w:rsidR="00452151" w:rsidRPr="00452151" w:rsidRDefault="00452151" w:rsidP="00452151">
            <w:pPr>
              <w:rPr>
                <w:rFonts w:cs="Arial"/>
              </w:rPr>
            </w:pPr>
            <w:r w:rsidRPr="00452151">
              <w:rPr>
                <w:rFonts w:cs="Arial"/>
              </w:rPr>
              <w:t>FPN</w:t>
            </w:r>
          </w:p>
          <w:p w14:paraId="3345660F" w14:textId="77777777" w:rsidR="00452151" w:rsidRPr="00452151" w:rsidRDefault="00452151" w:rsidP="00452151">
            <w:r w:rsidRPr="00452151">
              <w:rPr>
                <w:rFonts w:cs="Arial"/>
              </w:rPr>
              <w:t>Prosecution</w:t>
            </w:r>
          </w:p>
        </w:tc>
        <w:tc>
          <w:tcPr>
            <w:tcW w:w="1710" w:type="dxa"/>
          </w:tcPr>
          <w:p w14:paraId="08692BCA" w14:textId="13573401" w:rsidR="00452151" w:rsidRPr="00452151" w:rsidRDefault="00452151" w:rsidP="00452151">
            <w:r w:rsidRPr="00452151">
              <w:t>£2</w:t>
            </w:r>
            <w:r w:rsidR="00CC607A">
              <w:t>20</w:t>
            </w:r>
          </w:p>
        </w:tc>
        <w:tc>
          <w:tcPr>
            <w:tcW w:w="1384" w:type="dxa"/>
          </w:tcPr>
          <w:p w14:paraId="45C18BCC" w14:textId="77777777" w:rsidR="00452151" w:rsidRPr="00452151" w:rsidRDefault="00452151" w:rsidP="00452151">
            <w:r w:rsidRPr="00452151">
              <w:t>£120</w:t>
            </w:r>
          </w:p>
        </w:tc>
        <w:tc>
          <w:tcPr>
            <w:tcW w:w="1384" w:type="dxa"/>
          </w:tcPr>
          <w:p w14:paraId="2D1CD96B" w14:textId="19338AD7" w:rsidR="00452151" w:rsidRPr="00452151" w:rsidRDefault="00565AA3" w:rsidP="00452151">
            <w:r w:rsidRPr="00565AA3">
              <w:t>Envirocrime Enforcement Officers</w:t>
            </w:r>
          </w:p>
        </w:tc>
      </w:tr>
      <w:tr w:rsidR="00CC607A" w:rsidRPr="00452151" w14:paraId="41E1D616" w14:textId="77777777" w:rsidTr="00463E10">
        <w:tc>
          <w:tcPr>
            <w:tcW w:w="1555" w:type="dxa"/>
          </w:tcPr>
          <w:p w14:paraId="2D4CCD29" w14:textId="43450C55" w:rsidR="00CC607A" w:rsidRPr="00452151" w:rsidRDefault="00CC607A" w:rsidP="00452151">
            <w:r>
              <w:t xml:space="preserve">Sale or Repair of vehicles </w:t>
            </w:r>
          </w:p>
        </w:tc>
        <w:tc>
          <w:tcPr>
            <w:tcW w:w="1559" w:type="dxa"/>
          </w:tcPr>
          <w:p w14:paraId="76675D48" w14:textId="77777777" w:rsidR="00CC607A" w:rsidRPr="00452151" w:rsidRDefault="00CC607A" w:rsidP="00452151"/>
        </w:tc>
        <w:tc>
          <w:tcPr>
            <w:tcW w:w="2693" w:type="dxa"/>
          </w:tcPr>
          <w:p w14:paraId="7672869E" w14:textId="6F78FD1C" w:rsidR="00CC607A" w:rsidRPr="00452151" w:rsidRDefault="00CC607A" w:rsidP="00452151">
            <w:r>
              <w:t>Clean</w:t>
            </w:r>
            <w:r w:rsidRPr="00452151">
              <w:t xml:space="preserve"> Neighbourhood</w:t>
            </w:r>
            <w:r>
              <w:t>s</w:t>
            </w:r>
            <w:r w:rsidRPr="00452151">
              <w:t xml:space="preserve"> Environmental Act 2005</w:t>
            </w:r>
          </w:p>
        </w:tc>
        <w:tc>
          <w:tcPr>
            <w:tcW w:w="1376" w:type="dxa"/>
          </w:tcPr>
          <w:p w14:paraId="22A35828" w14:textId="1D579742" w:rsidR="00CC607A" w:rsidRDefault="00CC607A" w:rsidP="00452151">
            <w:r>
              <w:t>6 months</w:t>
            </w:r>
          </w:p>
        </w:tc>
        <w:tc>
          <w:tcPr>
            <w:tcW w:w="1489" w:type="dxa"/>
          </w:tcPr>
          <w:p w14:paraId="526D1622" w14:textId="77777777" w:rsidR="00CC607A" w:rsidRDefault="00CC607A" w:rsidP="00CC607A">
            <w:r w:rsidRPr="00AB58D7">
              <w:t xml:space="preserve">Waste and Street Cleansing Officers </w:t>
            </w:r>
          </w:p>
          <w:p w14:paraId="3DF6E69A" w14:textId="77777777" w:rsidR="00CC607A" w:rsidRDefault="00CC607A" w:rsidP="00CC607A"/>
          <w:p w14:paraId="6F79BAA3" w14:textId="43F96A07" w:rsidR="00CC607A" w:rsidRPr="00AB58D7" w:rsidRDefault="00CC607A" w:rsidP="00CC607A">
            <w:r w:rsidRPr="00452151">
              <w:t>Street Enforcement Officers</w:t>
            </w:r>
          </w:p>
        </w:tc>
        <w:tc>
          <w:tcPr>
            <w:tcW w:w="1418" w:type="dxa"/>
          </w:tcPr>
          <w:p w14:paraId="0D004A03" w14:textId="77777777" w:rsidR="00CC607A" w:rsidRPr="00452151" w:rsidRDefault="00CC607A" w:rsidP="00CC607A">
            <w:pPr>
              <w:rPr>
                <w:rFonts w:cs="Arial"/>
              </w:rPr>
            </w:pPr>
            <w:r w:rsidRPr="00452151">
              <w:rPr>
                <w:rFonts w:cs="Arial"/>
              </w:rPr>
              <w:t>Inform and educate</w:t>
            </w:r>
          </w:p>
          <w:p w14:paraId="5F2418E6" w14:textId="77777777" w:rsidR="00CC607A" w:rsidRPr="00452151" w:rsidRDefault="00CC607A" w:rsidP="00CC607A">
            <w:pPr>
              <w:rPr>
                <w:rFonts w:cs="Arial"/>
              </w:rPr>
            </w:pPr>
            <w:r w:rsidRPr="00452151">
              <w:rPr>
                <w:rFonts w:cs="Arial"/>
              </w:rPr>
              <w:t>Notice</w:t>
            </w:r>
          </w:p>
          <w:p w14:paraId="06DC1829" w14:textId="77777777" w:rsidR="00CC607A" w:rsidRPr="00452151" w:rsidRDefault="00CC607A" w:rsidP="00CC607A">
            <w:pPr>
              <w:rPr>
                <w:rFonts w:cs="Arial"/>
              </w:rPr>
            </w:pPr>
            <w:r w:rsidRPr="00452151">
              <w:rPr>
                <w:rFonts w:cs="Arial"/>
              </w:rPr>
              <w:t>FPN</w:t>
            </w:r>
          </w:p>
          <w:p w14:paraId="2BFA03B1" w14:textId="44977FE3" w:rsidR="00CC607A" w:rsidRPr="00452151" w:rsidRDefault="00CC607A" w:rsidP="00CC607A">
            <w:pPr>
              <w:rPr>
                <w:rFonts w:cs="Arial"/>
              </w:rPr>
            </w:pPr>
            <w:r w:rsidRPr="00452151">
              <w:rPr>
                <w:rFonts w:cs="Arial"/>
              </w:rPr>
              <w:t>Prosecution</w:t>
            </w:r>
          </w:p>
        </w:tc>
        <w:tc>
          <w:tcPr>
            <w:tcW w:w="1710" w:type="dxa"/>
          </w:tcPr>
          <w:p w14:paraId="316C562C" w14:textId="02197B16" w:rsidR="00CC607A" w:rsidRPr="00452151" w:rsidRDefault="003A1B64" w:rsidP="00452151">
            <w:r>
              <w:t>£</w:t>
            </w:r>
            <w:r w:rsidR="00CC607A">
              <w:t>100</w:t>
            </w:r>
          </w:p>
        </w:tc>
        <w:tc>
          <w:tcPr>
            <w:tcW w:w="1384" w:type="dxa"/>
          </w:tcPr>
          <w:p w14:paraId="2432AAA8" w14:textId="26939ECF" w:rsidR="00CC607A" w:rsidRPr="00452151" w:rsidRDefault="003A1B64" w:rsidP="00452151">
            <w:r>
              <w:t>£</w:t>
            </w:r>
            <w:r w:rsidR="00CC607A">
              <w:t>75</w:t>
            </w:r>
          </w:p>
        </w:tc>
        <w:tc>
          <w:tcPr>
            <w:tcW w:w="1384" w:type="dxa"/>
          </w:tcPr>
          <w:p w14:paraId="46C9AC3F" w14:textId="5C033475" w:rsidR="00CC607A" w:rsidRPr="00565AA3" w:rsidRDefault="00CC607A" w:rsidP="00452151">
            <w:r w:rsidRPr="00565AA3">
              <w:t>Envirocrime Enforcement Officers</w:t>
            </w:r>
          </w:p>
        </w:tc>
      </w:tr>
    </w:tbl>
    <w:p w14:paraId="58EEA240" w14:textId="77777777" w:rsidR="00452151" w:rsidRPr="00452151" w:rsidRDefault="00452151" w:rsidP="00452151">
      <w:pPr>
        <w:rPr>
          <w:b/>
        </w:rPr>
      </w:pPr>
    </w:p>
    <w:p w14:paraId="7EBC6F53" w14:textId="77777777" w:rsidR="009C23B7" w:rsidRDefault="009C23B7" w:rsidP="00452151">
      <w:pPr>
        <w:rPr>
          <w:b/>
        </w:rPr>
      </w:pPr>
    </w:p>
    <w:p w14:paraId="1E07AE3A" w14:textId="77777777" w:rsidR="009C23B7" w:rsidRDefault="009C23B7" w:rsidP="00452151">
      <w:pPr>
        <w:rPr>
          <w:b/>
        </w:rPr>
      </w:pPr>
    </w:p>
    <w:p w14:paraId="27B3B047" w14:textId="77777777" w:rsidR="009C23B7" w:rsidRDefault="009C23B7" w:rsidP="00452151">
      <w:pPr>
        <w:rPr>
          <w:b/>
        </w:rPr>
      </w:pPr>
    </w:p>
    <w:p w14:paraId="396607E1" w14:textId="4DDA3E5B" w:rsidR="003B5D93" w:rsidRDefault="003B5D93" w:rsidP="009C23B7">
      <w:pPr>
        <w:rPr>
          <w:rFonts w:ascii="Arial" w:hAnsi="Arial" w:cs="Arial"/>
          <w:b/>
          <w:sz w:val="32"/>
          <w:szCs w:val="32"/>
        </w:rPr>
        <w:sectPr w:rsidR="003B5D93" w:rsidSect="003B5D93">
          <w:pgSz w:w="16838" w:h="11906" w:orient="landscape" w:code="9"/>
          <w:pgMar w:top="1440" w:right="1440" w:bottom="1440" w:left="1440" w:header="709" w:footer="709" w:gutter="0"/>
          <w:cols w:space="708"/>
          <w:docGrid w:linePitch="360"/>
        </w:sectPr>
      </w:pPr>
    </w:p>
    <w:p w14:paraId="47966B98" w14:textId="42650B0F" w:rsidR="009C23B7" w:rsidRPr="008F29DA" w:rsidRDefault="009C23B7" w:rsidP="009C23B7">
      <w:pPr>
        <w:rPr>
          <w:rFonts w:ascii="Arial" w:hAnsi="Arial" w:cs="Arial"/>
          <w:b/>
          <w:color w:val="00B050"/>
          <w:sz w:val="32"/>
          <w:szCs w:val="32"/>
        </w:rPr>
      </w:pPr>
      <w:r w:rsidRPr="008F29DA">
        <w:rPr>
          <w:rFonts w:ascii="Arial" w:hAnsi="Arial" w:cs="Arial"/>
          <w:b/>
          <w:color w:val="00B050"/>
          <w:sz w:val="32"/>
          <w:szCs w:val="32"/>
        </w:rPr>
        <w:lastRenderedPageBreak/>
        <w:t>Appendix D – Community Anti-Social Behaviour Offences</w:t>
      </w:r>
    </w:p>
    <w:p w14:paraId="70AA7783" w14:textId="77777777" w:rsidR="009C23B7" w:rsidRPr="00A979A7" w:rsidRDefault="009C23B7" w:rsidP="009C23B7">
      <w:pPr>
        <w:jc w:val="both"/>
        <w:rPr>
          <w:rFonts w:ascii="Arial" w:hAnsi="Arial" w:cs="Arial"/>
        </w:rPr>
      </w:pPr>
      <w:r w:rsidRPr="00A979A7">
        <w:rPr>
          <w:rFonts w:ascii="Arial" w:hAnsi="Arial" w:cs="Arial"/>
        </w:rPr>
        <w:t xml:space="preserve">Below is a table which sets out the offences and the legislation that would generally be applied to the particular offence (Prime legislation column).                                                                                    </w:t>
      </w:r>
    </w:p>
    <w:p w14:paraId="56B7DFDD" w14:textId="77777777" w:rsidR="009C23B7" w:rsidRPr="00A979A7" w:rsidRDefault="009C23B7" w:rsidP="009C23B7">
      <w:pPr>
        <w:jc w:val="both"/>
        <w:rPr>
          <w:rFonts w:ascii="Arial" w:hAnsi="Arial" w:cs="Arial"/>
        </w:rPr>
      </w:pPr>
      <w:r w:rsidRPr="00A979A7">
        <w:rPr>
          <w:rFonts w:ascii="Arial" w:hAnsi="Arial" w:cs="Arial"/>
        </w:rPr>
        <w:t xml:space="preserve">A single set of actions may contravene several different pieces of legislation.  Depending on the evidence or a particular set of events the Council will enforce the appropriate legislation to the circumstances.      </w:t>
      </w:r>
    </w:p>
    <w:p w14:paraId="6714041D" w14:textId="77777777" w:rsidR="009C23B7" w:rsidRPr="00A979A7" w:rsidRDefault="009C23B7" w:rsidP="009C23B7">
      <w:pPr>
        <w:jc w:val="both"/>
        <w:rPr>
          <w:rFonts w:ascii="Arial" w:hAnsi="Arial" w:cs="Arial"/>
        </w:rPr>
      </w:pPr>
      <w:r w:rsidRPr="00A979A7">
        <w:rPr>
          <w:rFonts w:ascii="Arial" w:hAnsi="Arial" w:cs="Arial"/>
        </w:rPr>
        <w:t xml:space="preserve">This is an indication of potential enforcement action that may be taken but the Council will use its own discretion regarding enforcement action and each case will be dealt with on its own merits and any decisions made will be transparent and recorded.    </w:t>
      </w:r>
    </w:p>
    <w:p w14:paraId="05EEBCC8" w14:textId="75E00E8F" w:rsidR="009C23B7" w:rsidRDefault="009C23B7" w:rsidP="009C23B7">
      <w:pPr>
        <w:jc w:val="both"/>
        <w:rPr>
          <w:rFonts w:ascii="Arial" w:hAnsi="Arial" w:cs="Arial"/>
        </w:rPr>
      </w:pPr>
      <w:r w:rsidRPr="00A979A7">
        <w:rPr>
          <w:rFonts w:ascii="Arial" w:hAnsi="Arial" w:cs="Arial"/>
        </w:rPr>
        <w:t xml:space="preserve">The offences will be handled </w:t>
      </w:r>
      <w:r w:rsidRPr="001740B5">
        <w:rPr>
          <w:rFonts w:ascii="Arial" w:hAnsi="Arial" w:cs="Arial"/>
        </w:rPr>
        <w:t xml:space="preserve">by </w:t>
      </w:r>
      <w:r w:rsidR="00AB58D7" w:rsidRPr="00AB58D7">
        <w:rPr>
          <w:rFonts w:ascii="Arial" w:hAnsi="Arial" w:cs="Arial"/>
        </w:rPr>
        <w:t xml:space="preserve">Waste and Street Cleansing Officers </w:t>
      </w:r>
      <w:r w:rsidRPr="00A979A7">
        <w:rPr>
          <w:rFonts w:ascii="Arial" w:hAnsi="Arial" w:cs="Arial"/>
        </w:rPr>
        <w:t xml:space="preserve">and Street Enforcement Officers as indicated below; in the first instance to inform and educate, to serve warnings and notices as necessary.  If the case needs to progress to prosecution then the matter will be handed over to the Envirocrime </w:t>
      </w:r>
      <w:r w:rsidR="00AB58D7">
        <w:rPr>
          <w:rFonts w:ascii="Arial" w:hAnsi="Arial" w:cs="Arial"/>
        </w:rPr>
        <w:t xml:space="preserve">Enforcement </w:t>
      </w:r>
      <w:r w:rsidRPr="00A979A7">
        <w:rPr>
          <w:rFonts w:ascii="Arial" w:hAnsi="Arial" w:cs="Arial"/>
        </w:rPr>
        <w:t xml:space="preserve">Officers to prepare the evidence for court. </w:t>
      </w:r>
    </w:p>
    <w:p w14:paraId="259D13C3" w14:textId="77777777" w:rsidR="00A979A7" w:rsidRPr="00366ECE" w:rsidRDefault="00A979A7" w:rsidP="00A979A7">
      <w:pPr>
        <w:rPr>
          <w:rFonts w:ascii="Arial" w:hAnsi="Arial" w:cs="Arial"/>
          <w:lang w:eastAsia="en-GB"/>
        </w:rPr>
      </w:pPr>
      <w:r w:rsidRPr="00366ECE">
        <w:rPr>
          <w:rFonts w:ascii="Arial" w:hAnsi="Arial" w:cs="Arial"/>
        </w:rPr>
        <w:t xml:space="preserve">There is no appeal route for a Community Protection Warning (CPW) because it is just a warning, the appeal route for other notices will be detailed on the notice itself.  Requests for review or representations for FPNs should be made to the authorised manager, for </w:t>
      </w:r>
      <w:r>
        <w:rPr>
          <w:rFonts w:ascii="Arial" w:hAnsi="Arial" w:cs="Arial"/>
        </w:rPr>
        <w:t xml:space="preserve">street scene </w:t>
      </w:r>
      <w:r w:rsidRPr="00366ECE">
        <w:rPr>
          <w:rFonts w:ascii="Arial" w:hAnsi="Arial" w:cs="Arial"/>
        </w:rPr>
        <w:t xml:space="preserve">offences this will be the </w:t>
      </w:r>
      <w:r w:rsidRPr="00366ECE">
        <w:rPr>
          <w:rFonts w:ascii="Arial" w:hAnsi="Arial" w:cs="Arial"/>
          <w:lang w:eastAsia="en-GB"/>
        </w:rPr>
        <w:t>W</w:t>
      </w:r>
      <w:r>
        <w:rPr>
          <w:rFonts w:ascii="Arial" w:hAnsi="Arial" w:cs="Arial"/>
          <w:lang w:eastAsia="en-GB"/>
        </w:rPr>
        <w:t xml:space="preserve">aste &amp; Street Cleansing Manager or the Environmental Enforcement Team Leader. </w:t>
      </w:r>
    </w:p>
    <w:p w14:paraId="7DAB8FC5" w14:textId="77777777" w:rsidR="00C61AB3" w:rsidRPr="00366ECE" w:rsidRDefault="00C61AB3" w:rsidP="00C61AB3">
      <w:pPr>
        <w:jc w:val="both"/>
        <w:rPr>
          <w:rFonts w:ascii="Arial" w:hAnsi="Arial" w:cs="Arial"/>
        </w:rPr>
      </w:pPr>
      <w:r>
        <w:rPr>
          <w:rFonts w:ascii="Arial" w:hAnsi="Arial" w:cs="Arial"/>
          <w:color w:val="000000"/>
        </w:rPr>
        <w:t>All officers have appropriate training which enables them to use their discretion in their enforcement activities when appropriate.  All cases are reviewed by a senior officer before proceeding to court for a prosecution</w:t>
      </w:r>
      <w:r w:rsidRPr="00366ECE">
        <w:rPr>
          <w:rFonts w:ascii="Arial" w:hAnsi="Arial" w:cs="Arial"/>
          <w:color w:val="000000"/>
        </w:rPr>
        <w:t xml:space="preserve">. </w:t>
      </w:r>
    </w:p>
    <w:p w14:paraId="0B4F972F" w14:textId="77777777" w:rsidR="00C61AB3" w:rsidRDefault="00C61AB3" w:rsidP="00A979A7">
      <w:pPr>
        <w:rPr>
          <w:b/>
        </w:rPr>
        <w:sectPr w:rsidR="00C61AB3" w:rsidSect="003B5D93">
          <w:pgSz w:w="11906" w:h="16838" w:code="9"/>
          <w:pgMar w:top="1440" w:right="1440" w:bottom="1440" w:left="1440" w:header="709" w:footer="709" w:gutter="0"/>
          <w:cols w:space="708"/>
          <w:docGrid w:linePitch="360"/>
        </w:sectPr>
      </w:pPr>
    </w:p>
    <w:tbl>
      <w:tblPr>
        <w:tblStyle w:val="TableGrid6"/>
        <w:tblW w:w="14317" w:type="dxa"/>
        <w:tblInd w:w="-15" w:type="dxa"/>
        <w:tblCellMar>
          <w:top w:w="50" w:type="dxa"/>
          <w:left w:w="104" w:type="dxa"/>
          <w:right w:w="106" w:type="dxa"/>
        </w:tblCellMar>
        <w:tblLook w:val="04A0" w:firstRow="1" w:lastRow="0" w:firstColumn="1" w:lastColumn="0" w:noHBand="0" w:noVBand="1"/>
      </w:tblPr>
      <w:tblGrid>
        <w:gridCol w:w="14317"/>
      </w:tblGrid>
      <w:tr w:rsidR="00452151" w:rsidRPr="00452151" w14:paraId="145CC3DE" w14:textId="77777777" w:rsidTr="00463E10">
        <w:trPr>
          <w:trHeight w:val="365"/>
        </w:trPr>
        <w:tc>
          <w:tcPr>
            <w:tcW w:w="14317" w:type="dxa"/>
            <w:tcBorders>
              <w:top w:val="single" w:sz="12" w:space="0" w:color="000000"/>
              <w:left w:val="single" w:sz="12" w:space="0" w:color="000000"/>
              <w:bottom w:val="single" w:sz="12" w:space="0" w:color="000000"/>
              <w:right w:val="single" w:sz="4" w:space="0" w:color="auto"/>
            </w:tcBorders>
            <w:shd w:val="clear" w:color="auto" w:fill="00B050"/>
          </w:tcPr>
          <w:p w14:paraId="285307BE" w14:textId="62DAE8A3" w:rsidR="00452151" w:rsidRPr="00452151" w:rsidRDefault="00A979A7" w:rsidP="00452151">
            <w:pPr>
              <w:spacing w:after="160" w:line="259" w:lineRule="auto"/>
            </w:pPr>
            <w:r w:rsidRPr="00452151">
              <w:rPr>
                <w:b/>
              </w:rPr>
              <w:lastRenderedPageBreak/>
              <w:br w:type="page"/>
            </w:r>
            <w:r w:rsidR="009C23B7">
              <w:rPr>
                <w:color w:val="FFFFFF"/>
                <w:sz w:val="28"/>
              </w:rPr>
              <w:t xml:space="preserve">Community </w:t>
            </w:r>
            <w:r w:rsidR="00452151" w:rsidRPr="00452151">
              <w:rPr>
                <w:color w:val="FFFFFF"/>
                <w:sz w:val="28"/>
              </w:rPr>
              <w:t xml:space="preserve">Anti-Social Behaviour Offences </w:t>
            </w:r>
          </w:p>
        </w:tc>
      </w:tr>
    </w:tbl>
    <w:p w14:paraId="45D2C5D5" w14:textId="77777777" w:rsidR="00452151" w:rsidRPr="00452151" w:rsidRDefault="00452151" w:rsidP="00452151">
      <w:pPr>
        <w:rPr>
          <w:b/>
        </w:rPr>
      </w:pPr>
    </w:p>
    <w:tbl>
      <w:tblPr>
        <w:tblStyle w:val="TableGrid1"/>
        <w:tblW w:w="14326" w:type="dxa"/>
        <w:tblLayout w:type="fixed"/>
        <w:tblLook w:val="04A0" w:firstRow="1" w:lastRow="0" w:firstColumn="1" w:lastColumn="0" w:noHBand="0" w:noVBand="1"/>
      </w:tblPr>
      <w:tblGrid>
        <w:gridCol w:w="1555"/>
        <w:gridCol w:w="1984"/>
        <w:gridCol w:w="1984"/>
        <w:gridCol w:w="1418"/>
        <w:gridCol w:w="1489"/>
        <w:gridCol w:w="1488"/>
        <w:gridCol w:w="1640"/>
        <w:gridCol w:w="1384"/>
        <w:gridCol w:w="1384"/>
      </w:tblGrid>
      <w:tr w:rsidR="00452151" w:rsidRPr="00452151" w14:paraId="469429AD" w14:textId="77777777" w:rsidTr="00944D62">
        <w:tc>
          <w:tcPr>
            <w:tcW w:w="1555" w:type="dxa"/>
          </w:tcPr>
          <w:p w14:paraId="41FC6055" w14:textId="3040159A" w:rsidR="00452151" w:rsidRPr="00452151" w:rsidRDefault="00452151" w:rsidP="00452151">
            <w:pPr>
              <w:rPr>
                <w:b/>
              </w:rPr>
            </w:pPr>
            <w:r w:rsidRPr="00452151">
              <w:rPr>
                <w:b/>
              </w:rPr>
              <w:t xml:space="preserve">Offence </w:t>
            </w:r>
            <w:r w:rsidR="00C2442D">
              <w:rPr>
                <w:b/>
              </w:rPr>
              <w:t>layman’s</w:t>
            </w:r>
            <w:r w:rsidRPr="00452151">
              <w:rPr>
                <w:b/>
              </w:rPr>
              <w:t xml:space="preserve"> terms </w:t>
            </w:r>
          </w:p>
        </w:tc>
        <w:tc>
          <w:tcPr>
            <w:tcW w:w="1984" w:type="dxa"/>
          </w:tcPr>
          <w:p w14:paraId="0A08828F" w14:textId="77777777" w:rsidR="00452151" w:rsidRPr="00452151" w:rsidRDefault="00452151" w:rsidP="00452151">
            <w:pPr>
              <w:rPr>
                <w:b/>
              </w:rPr>
            </w:pPr>
            <w:r w:rsidRPr="00452151">
              <w:rPr>
                <w:b/>
              </w:rPr>
              <w:t>Offence legal terms</w:t>
            </w:r>
          </w:p>
        </w:tc>
        <w:tc>
          <w:tcPr>
            <w:tcW w:w="1984" w:type="dxa"/>
          </w:tcPr>
          <w:p w14:paraId="03856E16" w14:textId="77777777" w:rsidR="00452151" w:rsidRPr="00452151" w:rsidRDefault="00452151" w:rsidP="00452151">
            <w:pPr>
              <w:rPr>
                <w:b/>
              </w:rPr>
            </w:pPr>
            <w:r w:rsidRPr="00452151">
              <w:rPr>
                <w:b/>
              </w:rPr>
              <w:t>Prime legislation</w:t>
            </w:r>
          </w:p>
        </w:tc>
        <w:tc>
          <w:tcPr>
            <w:tcW w:w="1418" w:type="dxa"/>
          </w:tcPr>
          <w:p w14:paraId="30DCF612" w14:textId="77777777" w:rsidR="00452151" w:rsidRPr="00452151" w:rsidRDefault="00452151" w:rsidP="00452151">
            <w:pPr>
              <w:rPr>
                <w:b/>
              </w:rPr>
            </w:pPr>
            <w:r w:rsidRPr="00452151">
              <w:rPr>
                <w:b/>
              </w:rPr>
              <w:t>Enforcement action time limit</w:t>
            </w:r>
          </w:p>
        </w:tc>
        <w:tc>
          <w:tcPr>
            <w:tcW w:w="1489" w:type="dxa"/>
          </w:tcPr>
          <w:p w14:paraId="27D8CD3C" w14:textId="77777777" w:rsidR="00452151" w:rsidRPr="00452151" w:rsidRDefault="00452151" w:rsidP="00452151">
            <w:pPr>
              <w:rPr>
                <w:b/>
              </w:rPr>
            </w:pPr>
            <w:r w:rsidRPr="00452151">
              <w:rPr>
                <w:b/>
              </w:rPr>
              <w:t>Initial Investigation by</w:t>
            </w:r>
          </w:p>
        </w:tc>
        <w:tc>
          <w:tcPr>
            <w:tcW w:w="1488" w:type="dxa"/>
          </w:tcPr>
          <w:p w14:paraId="43462F38" w14:textId="2A95BC15" w:rsidR="00452151" w:rsidRPr="00452151" w:rsidRDefault="00452151" w:rsidP="00452151">
            <w:pPr>
              <w:rPr>
                <w:b/>
              </w:rPr>
            </w:pPr>
            <w:r w:rsidRPr="00452151">
              <w:rPr>
                <w:b/>
              </w:rPr>
              <w:t xml:space="preserve">Type of enforcement </w:t>
            </w:r>
            <w:r w:rsidR="00944D62">
              <w:rPr>
                <w:b/>
              </w:rPr>
              <w:t>– in order of escalation</w:t>
            </w:r>
          </w:p>
        </w:tc>
        <w:tc>
          <w:tcPr>
            <w:tcW w:w="1640" w:type="dxa"/>
          </w:tcPr>
          <w:p w14:paraId="768E4890" w14:textId="77777777" w:rsidR="00452151" w:rsidRPr="00452151" w:rsidRDefault="00452151" w:rsidP="00452151">
            <w:pPr>
              <w:rPr>
                <w:b/>
              </w:rPr>
            </w:pPr>
            <w:r w:rsidRPr="00452151">
              <w:rPr>
                <w:b/>
              </w:rPr>
              <w:t>Max Fixed Penalty</w:t>
            </w:r>
          </w:p>
        </w:tc>
        <w:tc>
          <w:tcPr>
            <w:tcW w:w="1384" w:type="dxa"/>
          </w:tcPr>
          <w:p w14:paraId="4B82B89E" w14:textId="77777777" w:rsidR="00452151" w:rsidRPr="00452151" w:rsidRDefault="00452151" w:rsidP="00452151">
            <w:pPr>
              <w:rPr>
                <w:b/>
              </w:rPr>
            </w:pPr>
            <w:r w:rsidRPr="00452151">
              <w:rPr>
                <w:rFonts w:cs="Arial"/>
                <w:b/>
              </w:rPr>
              <w:t>Discounted penalty if paid within ten days</w:t>
            </w:r>
          </w:p>
        </w:tc>
        <w:tc>
          <w:tcPr>
            <w:tcW w:w="1384" w:type="dxa"/>
          </w:tcPr>
          <w:p w14:paraId="70F16C6C" w14:textId="77777777" w:rsidR="00452151" w:rsidRPr="00452151" w:rsidRDefault="00452151" w:rsidP="00452151">
            <w:pPr>
              <w:rPr>
                <w:rFonts w:cs="Arial"/>
                <w:b/>
              </w:rPr>
            </w:pPr>
            <w:r w:rsidRPr="00452151">
              <w:rPr>
                <w:rFonts w:cs="Arial"/>
                <w:b/>
              </w:rPr>
              <w:t xml:space="preserve">If escalated to Prosecution </w:t>
            </w:r>
          </w:p>
          <w:p w14:paraId="78D96211" w14:textId="77777777" w:rsidR="00452151" w:rsidRPr="00452151" w:rsidRDefault="00452151" w:rsidP="00452151">
            <w:pPr>
              <w:rPr>
                <w:b/>
              </w:rPr>
            </w:pPr>
            <w:r w:rsidRPr="00452151">
              <w:rPr>
                <w:rFonts w:cs="Arial"/>
                <w:b/>
              </w:rPr>
              <w:t xml:space="preserve">Lead by </w:t>
            </w:r>
          </w:p>
        </w:tc>
      </w:tr>
      <w:tr w:rsidR="00452151" w:rsidRPr="00452151" w14:paraId="6D4F1514" w14:textId="77777777" w:rsidTr="00944D62">
        <w:tc>
          <w:tcPr>
            <w:tcW w:w="1555" w:type="dxa"/>
          </w:tcPr>
          <w:p w14:paraId="3D0FA34C" w14:textId="77777777" w:rsidR="00452151" w:rsidRPr="00452151" w:rsidRDefault="00452151" w:rsidP="00452151">
            <w:r w:rsidRPr="00452151">
              <w:t xml:space="preserve">Nuisance behaviour (not personally directed at individual) </w:t>
            </w:r>
          </w:p>
        </w:tc>
        <w:tc>
          <w:tcPr>
            <w:tcW w:w="1984" w:type="dxa"/>
          </w:tcPr>
          <w:p w14:paraId="1BF85F19" w14:textId="77777777" w:rsidR="00452151" w:rsidRPr="00452151" w:rsidRDefault="00452151" w:rsidP="00452151">
            <w:r w:rsidRPr="00452151">
              <w:rPr>
                <w:rFonts w:cs="Arial"/>
              </w:rPr>
              <w:t>Breach of Public Spaces Protection Order (eg failure to clear up dog fouling)</w:t>
            </w:r>
          </w:p>
        </w:tc>
        <w:tc>
          <w:tcPr>
            <w:tcW w:w="1984" w:type="dxa"/>
          </w:tcPr>
          <w:p w14:paraId="2264F64F" w14:textId="0CCEA80A" w:rsidR="00452151" w:rsidRPr="00452151" w:rsidRDefault="00452151" w:rsidP="00452151">
            <w:r w:rsidRPr="00452151">
              <w:t>Anti-S</w:t>
            </w:r>
            <w:r w:rsidR="003E62A6">
              <w:t>ocial Behaviour Crime and Policing</w:t>
            </w:r>
            <w:r w:rsidRPr="00452151">
              <w:t xml:space="preserve"> Act 2014</w:t>
            </w:r>
          </w:p>
        </w:tc>
        <w:tc>
          <w:tcPr>
            <w:tcW w:w="1418" w:type="dxa"/>
          </w:tcPr>
          <w:p w14:paraId="1649FF55" w14:textId="77777777" w:rsidR="00452151" w:rsidRPr="00452151" w:rsidRDefault="00452151" w:rsidP="00452151">
            <w:r w:rsidRPr="00452151">
              <w:t>6 months</w:t>
            </w:r>
          </w:p>
        </w:tc>
        <w:tc>
          <w:tcPr>
            <w:tcW w:w="1489" w:type="dxa"/>
          </w:tcPr>
          <w:p w14:paraId="04C6006C" w14:textId="77777777" w:rsidR="00452151" w:rsidRDefault="009C23B7" w:rsidP="00452151">
            <w:r>
              <w:t>Dog Warden</w:t>
            </w:r>
          </w:p>
          <w:p w14:paraId="2CB665A2" w14:textId="77777777" w:rsidR="009C23B7" w:rsidRDefault="009C23B7" w:rsidP="00452151"/>
          <w:p w14:paraId="2FD5100F" w14:textId="6C65CD7E" w:rsidR="009C23B7" w:rsidRPr="00452151" w:rsidRDefault="009C23B7" w:rsidP="00452151">
            <w:r w:rsidRPr="001740B5">
              <w:t>Street Enforcement Officers</w:t>
            </w:r>
          </w:p>
        </w:tc>
        <w:tc>
          <w:tcPr>
            <w:tcW w:w="1488" w:type="dxa"/>
          </w:tcPr>
          <w:p w14:paraId="1BD5E16C" w14:textId="77777777" w:rsidR="00452151" w:rsidRPr="00452151" w:rsidRDefault="00452151" w:rsidP="00452151">
            <w:pPr>
              <w:rPr>
                <w:rFonts w:cs="Arial"/>
              </w:rPr>
            </w:pPr>
            <w:r w:rsidRPr="00452151">
              <w:rPr>
                <w:rFonts w:cs="Arial"/>
              </w:rPr>
              <w:t>Inform and educate</w:t>
            </w:r>
          </w:p>
          <w:p w14:paraId="7735BB21" w14:textId="77777777" w:rsidR="00452151" w:rsidRPr="00452151" w:rsidRDefault="00452151" w:rsidP="00452151">
            <w:pPr>
              <w:rPr>
                <w:rFonts w:cs="Arial"/>
              </w:rPr>
            </w:pPr>
            <w:r w:rsidRPr="00452151">
              <w:rPr>
                <w:rFonts w:cs="Arial"/>
              </w:rPr>
              <w:t xml:space="preserve">Notice </w:t>
            </w:r>
          </w:p>
          <w:p w14:paraId="6358EB74" w14:textId="77777777" w:rsidR="00452151" w:rsidRPr="00452151" w:rsidRDefault="00452151" w:rsidP="00452151">
            <w:pPr>
              <w:rPr>
                <w:rFonts w:cs="Arial"/>
              </w:rPr>
            </w:pPr>
            <w:r w:rsidRPr="00452151">
              <w:rPr>
                <w:rFonts w:cs="Arial"/>
              </w:rPr>
              <w:t>PSPO</w:t>
            </w:r>
          </w:p>
          <w:p w14:paraId="654DB4C1" w14:textId="77777777" w:rsidR="00452151" w:rsidRPr="00452151" w:rsidRDefault="00452151" w:rsidP="00452151">
            <w:pPr>
              <w:rPr>
                <w:rFonts w:cs="Arial"/>
              </w:rPr>
            </w:pPr>
            <w:r w:rsidRPr="00452151">
              <w:rPr>
                <w:rFonts w:cs="Arial"/>
              </w:rPr>
              <w:t>FPN</w:t>
            </w:r>
          </w:p>
          <w:p w14:paraId="711C345D" w14:textId="77777777" w:rsidR="00452151" w:rsidRPr="00452151" w:rsidRDefault="00452151" w:rsidP="00452151">
            <w:r w:rsidRPr="00452151">
              <w:rPr>
                <w:rFonts w:cs="Arial"/>
              </w:rPr>
              <w:t>Prosecution</w:t>
            </w:r>
          </w:p>
        </w:tc>
        <w:tc>
          <w:tcPr>
            <w:tcW w:w="1640" w:type="dxa"/>
          </w:tcPr>
          <w:p w14:paraId="6211D556" w14:textId="77777777" w:rsidR="00452151" w:rsidRPr="00452151" w:rsidRDefault="00452151" w:rsidP="00452151">
            <w:pPr>
              <w:rPr>
                <w:highlight w:val="yellow"/>
              </w:rPr>
            </w:pPr>
            <w:r w:rsidRPr="00452151">
              <w:t>£100</w:t>
            </w:r>
          </w:p>
        </w:tc>
        <w:tc>
          <w:tcPr>
            <w:tcW w:w="1384" w:type="dxa"/>
          </w:tcPr>
          <w:p w14:paraId="61322054" w14:textId="77777777" w:rsidR="00452151" w:rsidRPr="00452151" w:rsidRDefault="00452151" w:rsidP="00452151">
            <w:pPr>
              <w:rPr>
                <w:highlight w:val="yellow"/>
              </w:rPr>
            </w:pPr>
            <w:r w:rsidRPr="00452151">
              <w:t>£75</w:t>
            </w:r>
          </w:p>
        </w:tc>
        <w:tc>
          <w:tcPr>
            <w:tcW w:w="1384" w:type="dxa"/>
          </w:tcPr>
          <w:p w14:paraId="5B0F196B" w14:textId="004E5C47" w:rsidR="00452151" w:rsidRPr="00452151" w:rsidRDefault="00452151" w:rsidP="00452151">
            <w:r w:rsidRPr="00452151">
              <w:t xml:space="preserve">Envirocrime </w:t>
            </w:r>
            <w:r w:rsidR="00AB58D7">
              <w:t xml:space="preserve">Enforcement </w:t>
            </w:r>
            <w:r w:rsidRPr="00452151">
              <w:t>Officers</w:t>
            </w:r>
          </w:p>
        </w:tc>
      </w:tr>
      <w:tr w:rsidR="00452151" w:rsidRPr="00452151" w14:paraId="7455DFF9" w14:textId="77777777" w:rsidTr="00944D62">
        <w:tc>
          <w:tcPr>
            <w:tcW w:w="1555" w:type="dxa"/>
          </w:tcPr>
          <w:p w14:paraId="0DE8A019" w14:textId="3B0AE9C1" w:rsidR="00452151" w:rsidRPr="00452151" w:rsidRDefault="00452151" w:rsidP="00452151">
            <w:r w:rsidRPr="00452151">
              <w:rPr>
                <w:rFonts w:cs="Arial"/>
              </w:rPr>
              <w:t>Breach of a Community Protection Notice</w:t>
            </w:r>
          </w:p>
        </w:tc>
        <w:tc>
          <w:tcPr>
            <w:tcW w:w="1984" w:type="dxa"/>
          </w:tcPr>
          <w:p w14:paraId="30528E10" w14:textId="77777777" w:rsidR="00452151" w:rsidRPr="00452151" w:rsidRDefault="00452151" w:rsidP="00452151">
            <w:r w:rsidRPr="00452151">
              <w:t xml:space="preserve">Where offender has failed to comply with Notice </w:t>
            </w:r>
          </w:p>
        </w:tc>
        <w:tc>
          <w:tcPr>
            <w:tcW w:w="1984" w:type="dxa"/>
          </w:tcPr>
          <w:p w14:paraId="6A20D161" w14:textId="02FE73E2" w:rsidR="00452151" w:rsidRPr="00452151" w:rsidRDefault="00452151" w:rsidP="00452151">
            <w:r w:rsidRPr="00452151">
              <w:t>Anti-S</w:t>
            </w:r>
            <w:r w:rsidR="003E62A6">
              <w:t>ocial Behaviour Crime and Policing</w:t>
            </w:r>
            <w:r w:rsidRPr="00452151">
              <w:t xml:space="preserve"> Act 2014</w:t>
            </w:r>
          </w:p>
        </w:tc>
        <w:tc>
          <w:tcPr>
            <w:tcW w:w="1418" w:type="dxa"/>
          </w:tcPr>
          <w:p w14:paraId="080D60B7" w14:textId="77777777" w:rsidR="00452151" w:rsidRPr="00452151" w:rsidRDefault="00452151" w:rsidP="00452151">
            <w:r w:rsidRPr="00452151">
              <w:t>6 months</w:t>
            </w:r>
          </w:p>
        </w:tc>
        <w:tc>
          <w:tcPr>
            <w:tcW w:w="1489" w:type="dxa"/>
          </w:tcPr>
          <w:p w14:paraId="0444043B" w14:textId="2560FA92" w:rsidR="00452151" w:rsidRPr="00452151" w:rsidRDefault="00452151" w:rsidP="00452151">
            <w:r w:rsidRPr="00452151">
              <w:t xml:space="preserve">Envirocrime </w:t>
            </w:r>
            <w:r w:rsidR="00AB58D7">
              <w:t xml:space="preserve">Enforcement </w:t>
            </w:r>
            <w:r w:rsidRPr="00452151">
              <w:t>Officers</w:t>
            </w:r>
          </w:p>
          <w:p w14:paraId="4063044E" w14:textId="77777777" w:rsidR="00452151" w:rsidRPr="00452151" w:rsidRDefault="00452151" w:rsidP="00452151"/>
        </w:tc>
        <w:tc>
          <w:tcPr>
            <w:tcW w:w="1488" w:type="dxa"/>
          </w:tcPr>
          <w:p w14:paraId="31A8F902" w14:textId="77777777" w:rsidR="00452151" w:rsidRPr="00452151" w:rsidRDefault="00452151" w:rsidP="00452151">
            <w:r w:rsidRPr="00452151">
              <w:rPr>
                <w:rFonts w:ascii="Arial" w:hAnsi="Arial" w:cs="Arial"/>
              </w:rPr>
              <w:t>Prosecution</w:t>
            </w:r>
          </w:p>
        </w:tc>
        <w:tc>
          <w:tcPr>
            <w:tcW w:w="1640" w:type="dxa"/>
          </w:tcPr>
          <w:p w14:paraId="3A657EF2" w14:textId="77777777" w:rsidR="00452151" w:rsidRPr="00452151" w:rsidRDefault="00452151" w:rsidP="00452151">
            <w:pPr>
              <w:rPr>
                <w:highlight w:val="yellow"/>
              </w:rPr>
            </w:pPr>
            <w:r w:rsidRPr="00452151">
              <w:t>£100</w:t>
            </w:r>
          </w:p>
        </w:tc>
        <w:tc>
          <w:tcPr>
            <w:tcW w:w="1384" w:type="dxa"/>
          </w:tcPr>
          <w:p w14:paraId="62C3CCC0" w14:textId="77777777" w:rsidR="00452151" w:rsidRPr="00452151" w:rsidRDefault="00452151" w:rsidP="00452151">
            <w:pPr>
              <w:rPr>
                <w:highlight w:val="yellow"/>
              </w:rPr>
            </w:pPr>
            <w:r w:rsidRPr="00452151">
              <w:t>N/a</w:t>
            </w:r>
          </w:p>
        </w:tc>
        <w:tc>
          <w:tcPr>
            <w:tcW w:w="1384" w:type="dxa"/>
          </w:tcPr>
          <w:p w14:paraId="0C92BC7E" w14:textId="5936C644" w:rsidR="00452151" w:rsidRPr="00452151" w:rsidRDefault="009C23B7" w:rsidP="00452151">
            <w:r>
              <w:t xml:space="preserve">Envirocrime </w:t>
            </w:r>
            <w:r w:rsidR="00AB58D7">
              <w:t xml:space="preserve">Enforcement </w:t>
            </w:r>
            <w:r>
              <w:t>Officers</w:t>
            </w:r>
          </w:p>
        </w:tc>
      </w:tr>
    </w:tbl>
    <w:p w14:paraId="1D7E481F" w14:textId="77777777" w:rsidR="00452151" w:rsidRPr="00452151" w:rsidRDefault="00452151" w:rsidP="00452151">
      <w:pPr>
        <w:rPr>
          <w:b/>
        </w:rPr>
      </w:pPr>
    </w:p>
    <w:p w14:paraId="2C2B1B59" w14:textId="77777777" w:rsidR="00452151" w:rsidRDefault="00452151" w:rsidP="00F24147">
      <w:pPr>
        <w:jc w:val="both"/>
        <w:rPr>
          <w:rFonts w:ascii="Arial" w:hAnsi="Arial" w:cs="Arial"/>
        </w:rPr>
      </w:pPr>
    </w:p>
    <w:p w14:paraId="0CC4E4F3" w14:textId="77777777" w:rsidR="00452151" w:rsidRDefault="00452151" w:rsidP="00F24147">
      <w:pPr>
        <w:jc w:val="both"/>
        <w:rPr>
          <w:rFonts w:ascii="Arial" w:hAnsi="Arial" w:cs="Arial"/>
        </w:rPr>
      </w:pPr>
    </w:p>
    <w:p w14:paraId="788FF9EB" w14:textId="77777777" w:rsidR="00452151" w:rsidRDefault="00452151" w:rsidP="00F24147">
      <w:pPr>
        <w:jc w:val="both"/>
        <w:rPr>
          <w:rFonts w:ascii="Arial" w:hAnsi="Arial" w:cs="Arial"/>
        </w:rPr>
      </w:pPr>
    </w:p>
    <w:p w14:paraId="46739CB0" w14:textId="77777777" w:rsidR="00452151" w:rsidRDefault="00452151" w:rsidP="00F24147">
      <w:pPr>
        <w:jc w:val="both"/>
        <w:rPr>
          <w:rFonts w:ascii="Arial" w:hAnsi="Arial" w:cs="Arial"/>
        </w:rPr>
      </w:pPr>
    </w:p>
    <w:p w14:paraId="5C4EF091" w14:textId="77777777" w:rsidR="00452151" w:rsidRDefault="00452151" w:rsidP="00F24147">
      <w:pPr>
        <w:jc w:val="both"/>
        <w:rPr>
          <w:rFonts w:ascii="Arial" w:hAnsi="Arial" w:cs="Arial"/>
        </w:rPr>
      </w:pPr>
    </w:p>
    <w:p w14:paraId="5B6FC257" w14:textId="77777777" w:rsidR="00452151" w:rsidRDefault="00452151" w:rsidP="00F24147">
      <w:pPr>
        <w:jc w:val="both"/>
        <w:rPr>
          <w:rFonts w:ascii="Arial" w:hAnsi="Arial" w:cs="Arial"/>
        </w:rPr>
      </w:pPr>
    </w:p>
    <w:p w14:paraId="7E6CA518" w14:textId="77777777" w:rsidR="003841E2" w:rsidRPr="00F558D6" w:rsidRDefault="003841E2" w:rsidP="003841E2">
      <w:pPr>
        <w:rPr>
          <w:rFonts w:ascii="Arial" w:hAnsi="Arial" w:cs="Arial"/>
        </w:rPr>
      </w:pPr>
    </w:p>
    <w:p w14:paraId="290687E6" w14:textId="77777777" w:rsidR="003841E2" w:rsidRPr="00F558D6" w:rsidRDefault="003841E2" w:rsidP="003841E2">
      <w:pPr>
        <w:rPr>
          <w:rFonts w:ascii="Arial" w:hAnsi="Arial" w:cs="Arial"/>
        </w:rPr>
      </w:pPr>
      <w:r w:rsidRPr="00F558D6">
        <w:rPr>
          <w:rFonts w:ascii="Arial" w:hAnsi="Arial" w:cs="Arial"/>
        </w:rPr>
        <w:br w:type="page"/>
      </w:r>
    </w:p>
    <w:p w14:paraId="5787A401" w14:textId="77777777" w:rsidR="003B5D93" w:rsidRDefault="003B5D93" w:rsidP="00F35CC7">
      <w:pPr>
        <w:jc w:val="both"/>
        <w:rPr>
          <w:rFonts w:ascii="Arial" w:hAnsi="Arial" w:cs="Arial"/>
          <w:b/>
          <w:sz w:val="32"/>
          <w:szCs w:val="32"/>
        </w:rPr>
        <w:sectPr w:rsidR="003B5D93" w:rsidSect="003B5D93">
          <w:pgSz w:w="16838" w:h="11906" w:orient="landscape" w:code="9"/>
          <w:pgMar w:top="1440" w:right="1440" w:bottom="1440" w:left="1440" w:header="709" w:footer="709" w:gutter="0"/>
          <w:cols w:space="708"/>
          <w:docGrid w:linePitch="360"/>
        </w:sectPr>
      </w:pPr>
    </w:p>
    <w:p w14:paraId="0A0E677C" w14:textId="031BAB4F" w:rsidR="00F35CC7" w:rsidRPr="008F29DA" w:rsidRDefault="009C23B7" w:rsidP="00F35CC7">
      <w:pPr>
        <w:jc w:val="both"/>
        <w:rPr>
          <w:rFonts w:ascii="Arial" w:hAnsi="Arial" w:cs="Arial"/>
          <w:b/>
          <w:color w:val="00B050"/>
          <w:sz w:val="32"/>
          <w:szCs w:val="32"/>
        </w:rPr>
      </w:pPr>
      <w:r w:rsidRPr="008F29DA">
        <w:rPr>
          <w:rFonts w:ascii="Arial" w:hAnsi="Arial" w:cs="Arial"/>
          <w:b/>
          <w:color w:val="00B050"/>
          <w:sz w:val="32"/>
          <w:szCs w:val="32"/>
        </w:rPr>
        <w:lastRenderedPageBreak/>
        <w:t>Appendix E</w:t>
      </w:r>
      <w:r w:rsidR="006A7169" w:rsidRPr="008F29DA">
        <w:rPr>
          <w:rFonts w:ascii="Arial" w:hAnsi="Arial" w:cs="Arial"/>
          <w:b/>
          <w:color w:val="00B050"/>
          <w:sz w:val="32"/>
          <w:szCs w:val="32"/>
        </w:rPr>
        <w:t xml:space="preserve"> - Enforcement T</w:t>
      </w:r>
      <w:r w:rsidR="00F35CC7" w:rsidRPr="008F29DA">
        <w:rPr>
          <w:rFonts w:ascii="Arial" w:hAnsi="Arial" w:cs="Arial"/>
          <w:b/>
          <w:color w:val="00B050"/>
          <w:sz w:val="32"/>
          <w:szCs w:val="32"/>
        </w:rPr>
        <w:t>ools</w:t>
      </w:r>
    </w:p>
    <w:p w14:paraId="65A4BC4A" w14:textId="77777777" w:rsidR="00F35CC7" w:rsidRDefault="00F35CC7" w:rsidP="00F35CC7">
      <w:pPr>
        <w:jc w:val="both"/>
        <w:rPr>
          <w:rFonts w:ascii="Arial" w:hAnsi="Arial" w:cs="Arial"/>
        </w:rPr>
      </w:pPr>
      <w:r w:rsidRPr="00DA5440">
        <w:rPr>
          <w:rFonts w:ascii="Arial" w:hAnsi="Arial" w:cs="Arial"/>
        </w:rPr>
        <w:t>There are a number of options available to the Council</w:t>
      </w:r>
      <w:r>
        <w:rPr>
          <w:rFonts w:ascii="Arial" w:hAnsi="Arial" w:cs="Arial"/>
        </w:rPr>
        <w:t xml:space="preserve"> and the following is not an exhaustive list</w:t>
      </w:r>
      <w:r w:rsidRPr="00DA5440">
        <w:rPr>
          <w:rFonts w:ascii="Arial" w:hAnsi="Arial" w:cs="Arial"/>
        </w:rPr>
        <w:t xml:space="preserve">: </w:t>
      </w:r>
    </w:p>
    <w:p w14:paraId="7BD83E38" w14:textId="77777777" w:rsidR="00F35CC7" w:rsidRPr="008F29DA" w:rsidRDefault="00F35CC7" w:rsidP="00F35CC7">
      <w:pPr>
        <w:jc w:val="both"/>
        <w:rPr>
          <w:rFonts w:ascii="Arial" w:hAnsi="Arial" w:cs="Arial"/>
          <w:b/>
          <w:color w:val="4472C4" w:themeColor="accent5"/>
          <w:sz w:val="24"/>
          <w:szCs w:val="24"/>
        </w:rPr>
      </w:pPr>
      <w:r w:rsidRPr="008F29DA">
        <w:rPr>
          <w:rFonts w:ascii="Arial" w:hAnsi="Arial" w:cs="Arial"/>
          <w:b/>
          <w:color w:val="4472C4" w:themeColor="accent5"/>
          <w:sz w:val="24"/>
          <w:szCs w:val="24"/>
        </w:rPr>
        <w:t>No Further Action</w:t>
      </w:r>
    </w:p>
    <w:p w14:paraId="31D7D44B" w14:textId="77777777" w:rsidR="00F35CC7" w:rsidRPr="006752D4" w:rsidRDefault="00F35CC7" w:rsidP="00F35CC7">
      <w:pPr>
        <w:jc w:val="both"/>
        <w:rPr>
          <w:rFonts w:ascii="Arial" w:hAnsi="Arial" w:cs="Arial"/>
        </w:rPr>
      </w:pPr>
      <w:r>
        <w:rPr>
          <w:rFonts w:ascii="Arial" w:hAnsi="Arial" w:cs="Arial"/>
        </w:rPr>
        <w:t>When an investigation</w:t>
      </w:r>
      <w:r w:rsidRPr="006752D4">
        <w:rPr>
          <w:rFonts w:ascii="Arial" w:hAnsi="Arial" w:cs="Arial"/>
        </w:rPr>
        <w:t xml:space="preserve"> reveals insufficient evidence, legislation precludes prosecution</w:t>
      </w:r>
      <w:r>
        <w:rPr>
          <w:rFonts w:ascii="Arial" w:hAnsi="Arial" w:cs="Arial"/>
        </w:rPr>
        <w:t xml:space="preserve">. Additionally, when a matter is not in </w:t>
      </w:r>
      <w:r w:rsidRPr="006752D4">
        <w:rPr>
          <w:rFonts w:ascii="Arial" w:hAnsi="Arial" w:cs="Arial"/>
        </w:rPr>
        <w:t>the public interest to proceed</w:t>
      </w:r>
      <w:r>
        <w:rPr>
          <w:rFonts w:ascii="Arial" w:hAnsi="Arial" w:cs="Arial"/>
        </w:rPr>
        <w:t>,</w:t>
      </w:r>
      <w:r w:rsidRPr="006752D4">
        <w:rPr>
          <w:rFonts w:ascii="Arial" w:hAnsi="Arial" w:cs="Arial"/>
        </w:rPr>
        <w:t xml:space="preserve"> </w:t>
      </w:r>
      <w:r>
        <w:rPr>
          <w:rFonts w:ascii="Arial" w:hAnsi="Arial" w:cs="Arial"/>
        </w:rPr>
        <w:t>n</w:t>
      </w:r>
      <w:r w:rsidRPr="006752D4">
        <w:rPr>
          <w:rFonts w:ascii="Arial" w:hAnsi="Arial" w:cs="Arial"/>
        </w:rPr>
        <w:t xml:space="preserve">o </w:t>
      </w:r>
      <w:r>
        <w:rPr>
          <w:rFonts w:ascii="Arial" w:hAnsi="Arial" w:cs="Arial"/>
        </w:rPr>
        <w:t>further a</w:t>
      </w:r>
      <w:r w:rsidRPr="006752D4">
        <w:rPr>
          <w:rFonts w:ascii="Arial" w:hAnsi="Arial" w:cs="Arial"/>
        </w:rPr>
        <w:t>ction will be taken. All such decisions will be made transparently and recorded</w:t>
      </w:r>
      <w:r>
        <w:rPr>
          <w:rFonts w:ascii="Arial" w:hAnsi="Arial" w:cs="Arial"/>
        </w:rPr>
        <w:t>.</w:t>
      </w:r>
    </w:p>
    <w:p w14:paraId="3FF81517" w14:textId="77777777" w:rsidR="00F35CC7" w:rsidRPr="008F29DA" w:rsidRDefault="00F35CC7" w:rsidP="00F35CC7">
      <w:pPr>
        <w:jc w:val="both"/>
        <w:rPr>
          <w:rFonts w:ascii="Arial" w:hAnsi="Arial" w:cs="Arial"/>
          <w:b/>
          <w:color w:val="4472C4" w:themeColor="accent5"/>
          <w:sz w:val="24"/>
          <w:szCs w:val="24"/>
        </w:rPr>
      </w:pPr>
      <w:r w:rsidRPr="008F29DA">
        <w:rPr>
          <w:rFonts w:ascii="Arial" w:hAnsi="Arial" w:cs="Arial"/>
          <w:b/>
          <w:color w:val="4472C4" w:themeColor="accent5"/>
          <w:sz w:val="24"/>
          <w:szCs w:val="24"/>
        </w:rPr>
        <w:t>Advice</w:t>
      </w:r>
    </w:p>
    <w:p w14:paraId="2B4DF703" w14:textId="77777777" w:rsidR="00F35CC7" w:rsidRPr="008F29DA" w:rsidRDefault="00F35CC7" w:rsidP="00F35CC7">
      <w:pPr>
        <w:jc w:val="both"/>
        <w:rPr>
          <w:rFonts w:ascii="Arial" w:hAnsi="Arial" w:cs="Arial"/>
          <w:b/>
          <w:i/>
          <w:color w:val="4472C4" w:themeColor="accent5"/>
        </w:rPr>
      </w:pPr>
      <w:r w:rsidRPr="008F29DA">
        <w:rPr>
          <w:rFonts w:ascii="Arial" w:hAnsi="Arial" w:cs="Arial"/>
          <w:b/>
          <w:i/>
          <w:color w:val="4472C4" w:themeColor="accent5"/>
        </w:rPr>
        <w:t xml:space="preserve">Inform and educate </w:t>
      </w:r>
    </w:p>
    <w:p w14:paraId="6909F7E4" w14:textId="77777777" w:rsidR="00F35CC7" w:rsidRPr="003C21FA" w:rsidRDefault="00F35CC7" w:rsidP="00F35CC7">
      <w:pPr>
        <w:jc w:val="both"/>
        <w:rPr>
          <w:rFonts w:ascii="Arial" w:hAnsi="Arial" w:cs="Arial"/>
        </w:rPr>
      </w:pPr>
      <w:r>
        <w:rPr>
          <w:rFonts w:ascii="Arial" w:hAnsi="Arial" w:cs="Arial"/>
        </w:rPr>
        <w:t xml:space="preserve">South Gloucestershire Council will </w:t>
      </w:r>
      <w:r w:rsidRPr="00006799">
        <w:rPr>
          <w:rFonts w:ascii="Arial" w:hAnsi="Arial" w:cs="Arial"/>
        </w:rPr>
        <w:t>provide clear information and guidelines on individual responsibility via its website, policies, and communication campaigns (which will be in the form of leaflets, posters, press releases, residents magazines and so on</w:t>
      </w:r>
      <w:r>
        <w:rPr>
          <w:rFonts w:ascii="Arial" w:hAnsi="Arial" w:cs="Arial"/>
        </w:rPr>
        <w:t>)</w:t>
      </w:r>
      <w:r w:rsidRPr="00006799">
        <w:rPr>
          <w:rFonts w:ascii="Arial" w:hAnsi="Arial" w:cs="Arial"/>
        </w:rPr>
        <w:t>.</w:t>
      </w:r>
    </w:p>
    <w:p w14:paraId="3E77E2CF" w14:textId="77777777" w:rsidR="00F35CC7" w:rsidRDefault="00F35CC7" w:rsidP="00F35CC7">
      <w:pPr>
        <w:jc w:val="both"/>
        <w:rPr>
          <w:rFonts w:ascii="Arial" w:hAnsi="Arial" w:cs="Arial"/>
        </w:rPr>
      </w:pPr>
      <w:r w:rsidRPr="00DA5440">
        <w:rPr>
          <w:rFonts w:ascii="Arial" w:hAnsi="Arial" w:cs="Arial"/>
        </w:rPr>
        <w:t xml:space="preserve">Officers will seek to help individuals, existing and prospective businesses and other organisations to comply with legal obligations. This will be achieved by providing information and guidance to help </w:t>
      </w:r>
      <w:r>
        <w:rPr>
          <w:rFonts w:ascii="Arial" w:hAnsi="Arial" w:cs="Arial"/>
        </w:rPr>
        <w:t xml:space="preserve">resolve potential problems. </w:t>
      </w:r>
      <w:r w:rsidRPr="00F01AC0">
        <w:rPr>
          <w:rFonts w:ascii="Arial" w:hAnsi="Arial" w:cs="Arial"/>
        </w:rPr>
        <w:t>The Council expects residents and businesses to act on its officer’s advice when given.</w:t>
      </w:r>
      <w:r>
        <w:rPr>
          <w:rFonts w:ascii="Arial" w:hAnsi="Arial" w:cs="Arial"/>
        </w:rPr>
        <w:t xml:space="preserve"> </w:t>
      </w:r>
      <w:r w:rsidRPr="00F01AC0">
        <w:rPr>
          <w:rFonts w:ascii="Arial" w:hAnsi="Arial" w:cs="Arial"/>
        </w:rPr>
        <w:t>If a resident or business operator chooses</w:t>
      </w:r>
      <w:r>
        <w:rPr>
          <w:rFonts w:ascii="Arial" w:hAnsi="Arial" w:cs="Arial"/>
        </w:rPr>
        <w:t xml:space="preserve"> not act on this advice,</w:t>
      </w:r>
      <w:r w:rsidRPr="00F01AC0">
        <w:rPr>
          <w:rFonts w:ascii="Arial" w:hAnsi="Arial" w:cs="Arial"/>
        </w:rPr>
        <w:t xml:space="preserve"> </w:t>
      </w:r>
      <w:r>
        <w:rPr>
          <w:rFonts w:ascii="Arial" w:hAnsi="Arial" w:cs="Arial"/>
        </w:rPr>
        <w:t xml:space="preserve">further </w:t>
      </w:r>
      <w:r w:rsidRPr="00F01AC0">
        <w:rPr>
          <w:rFonts w:ascii="Arial" w:hAnsi="Arial" w:cs="Arial"/>
        </w:rPr>
        <w:t>enforcement</w:t>
      </w:r>
      <w:r>
        <w:rPr>
          <w:rFonts w:ascii="Arial" w:hAnsi="Arial" w:cs="Arial"/>
        </w:rPr>
        <w:t xml:space="preserve"> </w:t>
      </w:r>
      <w:r w:rsidRPr="00F01AC0">
        <w:rPr>
          <w:rFonts w:ascii="Arial" w:hAnsi="Arial" w:cs="Arial"/>
        </w:rPr>
        <w:t>should be expected.</w:t>
      </w:r>
    </w:p>
    <w:p w14:paraId="1844F824" w14:textId="77777777" w:rsidR="00F35CC7" w:rsidRPr="008F29DA" w:rsidRDefault="00F35CC7" w:rsidP="00F35CC7">
      <w:pPr>
        <w:jc w:val="both"/>
        <w:rPr>
          <w:rFonts w:ascii="Arial" w:hAnsi="Arial" w:cs="Arial"/>
          <w:b/>
          <w:i/>
          <w:color w:val="4472C4" w:themeColor="accent5"/>
        </w:rPr>
      </w:pPr>
      <w:r w:rsidRPr="008F29DA">
        <w:rPr>
          <w:rFonts w:ascii="Arial" w:hAnsi="Arial" w:cs="Arial"/>
          <w:b/>
          <w:i/>
          <w:color w:val="4472C4" w:themeColor="accent5"/>
          <w:sz w:val="24"/>
          <w:szCs w:val="24"/>
        </w:rPr>
        <w:t>W</w:t>
      </w:r>
      <w:r w:rsidRPr="008F29DA">
        <w:rPr>
          <w:rFonts w:ascii="Arial" w:hAnsi="Arial" w:cs="Arial"/>
          <w:b/>
          <w:i/>
          <w:color w:val="4472C4" w:themeColor="accent5"/>
        </w:rPr>
        <w:t xml:space="preserve">arnings </w:t>
      </w:r>
    </w:p>
    <w:p w14:paraId="28F047DC" w14:textId="77777777" w:rsidR="00F35CC7" w:rsidRDefault="00F35CC7" w:rsidP="00F35CC7">
      <w:pPr>
        <w:jc w:val="both"/>
        <w:rPr>
          <w:rFonts w:ascii="Arial" w:hAnsi="Arial" w:cs="Arial"/>
        </w:rPr>
      </w:pPr>
      <w:r w:rsidRPr="00DA5440">
        <w:rPr>
          <w:rFonts w:ascii="Arial" w:hAnsi="Arial" w:cs="Arial"/>
        </w:rPr>
        <w:t xml:space="preserve">Informal warnings may be issued to reinforce advice and guidance where minor breaches of the law have been discovered but where it was thought appropriate to not take formal action. These warnings can be verbal or written. Follow-up visits may be made to ensure that steps have been taken to rectify the problem. Warnings issued in respect of significant breaches of legislation will include time scales within which the breaches should be rectified and will </w:t>
      </w:r>
      <w:r>
        <w:rPr>
          <w:rFonts w:ascii="Arial" w:hAnsi="Arial" w:cs="Arial"/>
        </w:rPr>
        <w:t>usually</w:t>
      </w:r>
      <w:r w:rsidRPr="00DA5440">
        <w:rPr>
          <w:rFonts w:ascii="Arial" w:hAnsi="Arial" w:cs="Arial"/>
        </w:rPr>
        <w:t xml:space="preserve"> result in follow-up visits to ensure compliance. </w:t>
      </w:r>
    </w:p>
    <w:p w14:paraId="2501810A" w14:textId="77777777" w:rsidR="00F35CC7" w:rsidRPr="008F29DA" w:rsidRDefault="00F35CC7" w:rsidP="00F35CC7">
      <w:pPr>
        <w:tabs>
          <w:tab w:val="left" w:pos="1320"/>
        </w:tabs>
        <w:jc w:val="both"/>
        <w:rPr>
          <w:rFonts w:ascii="Arial" w:hAnsi="Arial" w:cs="Arial"/>
          <w:b/>
          <w:color w:val="4472C4" w:themeColor="accent5"/>
          <w:sz w:val="24"/>
          <w:szCs w:val="24"/>
        </w:rPr>
      </w:pPr>
      <w:r w:rsidRPr="008F29DA">
        <w:rPr>
          <w:rFonts w:ascii="Arial" w:hAnsi="Arial" w:cs="Arial"/>
          <w:b/>
          <w:color w:val="4472C4" w:themeColor="accent5"/>
          <w:sz w:val="24"/>
          <w:szCs w:val="24"/>
        </w:rPr>
        <w:t>Formal Action</w:t>
      </w:r>
      <w:r w:rsidRPr="008F29DA">
        <w:rPr>
          <w:rFonts w:ascii="Arial" w:hAnsi="Arial" w:cs="Arial"/>
          <w:b/>
          <w:color w:val="4472C4" w:themeColor="accent5"/>
          <w:sz w:val="24"/>
          <w:szCs w:val="24"/>
        </w:rPr>
        <w:tab/>
        <w:t xml:space="preserve"> </w:t>
      </w:r>
    </w:p>
    <w:p w14:paraId="45C0265D" w14:textId="77777777" w:rsidR="00F35CC7" w:rsidRPr="008F29DA" w:rsidRDefault="00F35CC7" w:rsidP="00F35CC7">
      <w:pPr>
        <w:jc w:val="both"/>
        <w:rPr>
          <w:rFonts w:ascii="Arial" w:hAnsi="Arial" w:cs="Arial"/>
          <w:b/>
          <w:i/>
          <w:color w:val="4472C4" w:themeColor="accent5"/>
        </w:rPr>
      </w:pPr>
      <w:r w:rsidRPr="008F29DA">
        <w:rPr>
          <w:rFonts w:ascii="Arial" w:hAnsi="Arial" w:cs="Arial"/>
          <w:b/>
          <w:i/>
          <w:color w:val="4472C4" w:themeColor="accent5"/>
        </w:rPr>
        <w:t xml:space="preserve">Notice </w:t>
      </w:r>
    </w:p>
    <w:p w14:paraId="778C8D6E" w14:textId="77777777" w:rsidR="00F35CC7" w:rsidRDefault="00F35CC7" w:rsidP="00F35CC7">
      <w:pPr>
        <w:jc w:val="both"/>
        <w:rPr>
          <w:rFonts w:ascii="Arial" w:hAnsi="Arial" w:cs="Arial"/>
        </w:rPr>
      </w:pPr>
      <w:r w:rsidRPr="00DA5440">
        <w:rPr>
          <w:rFonts w:ascii="Arial" w:hAnsi="Arial" w:cs="Arial"/>
        </w:rPr>
        <w:t>Some legislation provi</w:t>
      </w:r>
      <w:r>
        <w:rPr>
          <w:rFonts w:ascii="Arial" w:hAnsi="Arial" w:cs="Arial"/>
        </w:rPr>
        <w:t>des for the service of</w:t>
      </w:r>
      <w:r w:rsidRPr="00DA5440">
        <w:rPr>
          <w:rFonts w:ascii="Arial" w:hAnsi="Arial" w:cs="Arial"/>
        </w:rPr>
        <w:t xml:space="preserve"> notices, which require a person, business or organisation to comply with specific legislation. The notice will explain what is wrong, what is required to put things right, the timescale in which to put things right, and what will happen if the notice is not complied with. In so</w:t>
      </w:r>
      <w:r>
        <w:rPr>
          <w:rFonts w:ascii="Arial" w:hAnsi="Arial" w:cs="Arial"/>
        </w:rPr>
        <w:t>me circumstances, where a</w:t>
      </w:r>
      <w:r w:rsidRPr="00DA5440">
        <w:rPr>
          <w:rFonts w:ascii="Arial" w:hAnsi="Arial" w:cs="Arial"/>
        </w:rPr>
        <w:t xml:space="preserve"> notice has been served, there may be a right of appeal against the Council’s decision. In such cases, an explanation of the method of appeal will be provided at the time the notice is issued. </w:t>
      </w:r>
    </w:p>
    <w:p w14:paraId="661AB862" w14:textId="77777777" w:rsidR="00F35CC7" w:rsidRPr="008F29DA" w:rsidRDefault="00F35CC7" w:rsidP="00F35CC7">
      <w:pPr>
        <w:jc w:val="both"/>
        <w:rPr>
          <w:rFonts w:ascii="Arial" w:hAnsi="Arial" w:cs="Arial"/>
          <w:i/>
          <w:color w:val="4472C4" w:themeColor="accent5"/>
        </w:rPr>
      </w:pPr>
      <w:r w:rsidRPr="008F29DA">
        <w:rPr>
          <w:rFonts w:ascii="Arial" w:hAnsi="Arial" w:cs="Arial"/>
          <w:b/>
          <w:i/>
          <w:color w:val="4472C4" w:themeColor="accent5"/>
        </w:rPr>
        <w:t>Fixed Penalty Notice (FPN)</w:t>
      </w:r>
      <w:r w:rsidRPr="008F29DA">
        <w:rPr>
          <w:rFonts w:ascii="Arial" w:hAnsi="Arial" w:cs="Arial"/>
          <w:i/>
          <w:color w:val="4472C4" w:themeColor="accent5"/>
        </w:rPr>
        <w:t xml:space="preserve"> </w:t>
      </w:r>
    </w:p>
    <w:p w14:paraId="2A207885" w14:textId="31CC3B34" w:rsidR="00F35CC7" w:rsidRDefault="00F35CC7" w:rsidP="00F35CC7">
      <w:pPr>
        <w:jc w:val="both"/>
        <w:rPr>
          <w:rFonts w:ascii="Arial" w:hAnsi="Arial" w:cs="Arial"/>
        </w:rPr>
      </w:pPr>
      <w:r w:rsidRPr="00DA5440">
        <w:rPr>
          <w:rFonts w:ascii="Arial" w:hAnsi="Arial" w:cs="Arial"/>
        </w:rPr>
        <w:t>FPNs can be issued for certain offences and allow individuals or businesses to discharge their liability for an offence, avoiding prosecution and a criminal record. Issued only when an offence has been committed, an FPN is a proportionate response where there is evidence to support prosecution if the offender fails to pay the fixed penalty. Payment of the FPN prevents any further action; no record of the FPN is kept excep</w:t>
      </w:r>
      <w:r w:rsidR="006E02B9">
        <w:rPr>
          <w:rFonts w:ascii="Arial" w:hAnsi="Arial" w:cs="Arial"/>
        </w:rPr>
        <w:t>t by the Council</w:t>
      </w:r>
      <w:r w:rsidR="00356586">
        <w:rPr>
          <w:rFonts w:ascii="Arial" w:hAnsi="Arial" w:cs="Arial"/>
        </w:rPr>
        <w:t xml:space="preserve"> for a period of up to six years</w:t>
      </w:r>
      <w:r w:rsidRPr="00DA5440">
        <w:rPr>
          <w:rFonts w:ascii="Arial" w:hAnsi="Arial" w:cs="Arial"/>
        </w:rPr>
        <w:t>. There</w:t>
      </w:r>
      <w:r w:rsidR="001740B5">
        <w:rPr>
          <w:rFonts w:ascii="Arial" w:hAnsi="Arial" w:cs="Arial"/>
        </w:rPr>
        <w:t xml:space="preserve"> is no legal duty to have an</w:t>
      </w:r>
      <w:r w:rsidRPr="00DA5440">
        <w:rPr>
          <w:rFonts w:ascii="Arial" w:hAnsi="Arial" w:cs="Arial"/>
        </w:rPr>
        <w:t xml:space="preserve"> appeal process for a FPN</w:t>
      </w:r>
      <w:r w:rsidR="001740B5">
        <w:rPr>
          <w:rFonts w:ascii="Arial" w:hAnsi="Arial" w:cs="Arial"/>
        </w:rPr>
        <w:t>, however the Council has decided to review cases on request, see Appendix A- D for details.  Alternatively i</w:t>
      </w:r>
      <w:r w:rsidRPr="00DA5440">
        <w:rPr>
          <w:rFonts w:ascii="Arial" w:hAnsi="Arial" w:cs="Arial"/>
        </w:rPr>
        <w:t xml:space="preserve">f you disagree that you have committed an offence, you can decide not to pay the Fixed Penalty </w:t>
      </w:r>
      <w:r>
        <w:rPr>
          <w:rFonts w:ascii="Arial" w:hAnsi="Arial" w:cs="Arial"/>
        </w:rPr>
        <w:t>Charge</w:t>
      </w:r>
      <w:r w:rsidRPr="00DA5440">
        <w:rPr>
          <w:rFonts w:ascii="Arial" w:hAnsi="Arial" w:cs="Arial"/>
        </w:rPr>
        <w:t xml:space="preserve"> and the matter will be decided by a Court.</w:t>
      </w:r>
    </w:p>
    <w:p w14:paraId="3ABC55E4" w14:textId="6EE70D71" w:rsidR="00F35CC7" w:rsidRDefault="00F35CC7" w:rsidP="00F35CC7">
      <w:pPr>
        <w:jc w:val="both"/>
        <w:rPr>
          <w:rFonts w:ascii="Arial" w:hAnsi="Arial" w:cs="Arial"/>
        </w:rPr>
      </w:pPr>
      <w:r>
        <w:rPr>
          <w:rFonts w:ascii="Arial" w:hAnsi="Arial" w:cs="Arial"/>
        </w:rPr>
        <w:lastRenderedPageBreak/>
        <w:t xml:space="preserve">The table in </w:t>
      </w:r>
      <w:r w:rsidRPr="0046435C">
        <w:rPr>
          <w:rFonts w:ascii="Arial" w:hAnsi="Arial" w:cs="Arial"/>
        </w:rPr>
        <w:t>Appendix</w:t>
      </w:r>
      <w:r>
        <w:rPr>
          <w:rFonts w:ascii="Arial" w:hAnsi="Arial" w:cs="Arial"/>
        </w:rPr>
        <w:t xml:space="preserve"> </w:t>
      </w:r>
      <w:r w:rsidR="00250611">
        <w:rPr>
          <w:rFonts w:ascii="Arial" w:hAnsi="Arial" w:cs="Arial"/>
        </w:rPr>
        <w:t xml:space="preserve">F </w:t>
      </w:r>
      <w:r>
        <w:rPr>
          <w:rFonts w:ascii="Arial" w:hAnsi="Arial" w:cs="Arial"/>
        </w:rPr>
        <w:t>details the permitted levels of fixed penalties for environmental offences, together with the discounted rate if payment is made within ten days.</w:t>
      </w:r>
    </w:p>
    <w:p w14:paraId="6637E1EB" w14:textId="6E9CB43A" w:rsidR="00F35CC7" w:rsidRDefault="00F35CC7" w:rsidP="00F35CC7">
      <w:pPr>
        <w:jc w:val="both"/>
        <w:rPr>
          <w:rFonts w:ascii="Arial" w:hAnsi="Arial" w:cs="Arial"/>
        </w:rPr>
      </w:pPr>
      <w:r>
        <w:rPr>
          <w:rFonts w:ascii="Arial" w:hAnsi="Arial" w:cs="Arial"/>
        </w:rPr>
        <w:t xml:space="preserve">FPNs will not be issued to anyone under the age of 18 for littering.  Where offenders are under the age of 18 details should be taken in order to monitor persistent offenders, and advice offered with regard to responsible disposal of litter. </w:t>
      </w:r>
      <w:r w:rsidR="00250611">
        <w:rPr>
          <w:rFonts w:ascii="Arial" w:hAnsi="Arial" w:cs="Arial"/>
        </w:rPr>
        <w:t xml:space="preserve">If name and address details are obtained then they will be referred to the Community Safety Team to be dealt with by way of the early intervention protocol. </w:t>
      </w:r>
    </w:p>
    <w:p w14:paraId="08E2E943" w14:textId="77777777" w:rsidR="00F35CC7" w:rsidRPr="008F29DA" w:rsidRDefault="00F35CC7" w:rsidP="00F35CC7">
      <w:pPr>
        <w:jc w:val="both"/>
        <w:rPr>
          <w:rFonts w:ascii="Arial" w:hAnsi="Arial" w:cs="Arial"/>
          <w:b/>
          <w:i/>
          <w:color w:val="4472C4" w:themeColor="accent5"/>
        </w:rPr>
      </w:pPr>
      <w:r w:rsidRPr="008F29DA">
        <w:rPr>
          <w:rFonts w:ascii="Arial" w:hAnsi="Arial" w:cs="Arial"/>
          <w:b/>
          <w:i/>
          <w:color w:val="4472C4" w:themeColor="accent5"/>
        </w:rPr>
        <w:t>How is an FPN issued?</w:t>
      </w:r>
    </w:p>
    <w:p w14:paraId="041B709B" w14:textId="41923603" w:rsidR="00F35CC7" w:rsidRDefault="00F35CC7" w:rsidP="00F35CC7">
      <w:pPr>
        <w:jc w:val="both"/>
        <w:rPr>
          <w:rFonts w:ascii="Arial" w:hAnsi="Arial" w:cs="Arial"/>
        </w:rPr>
      </w:pPr>
      <w:r>
        <w:rPr>
          <w:rFonts w:ascii="Arial" w:hAnsi="Arial" w:cs="Arial"/>
        </w:rPr>
        <w:t xml:space="preserve">FPNs will be issued in person by an authorised officer, or </w:t>
      </w:r>
      <w:r w:rsidR="00250611">
        <w:rPr>
          <w:rFonts w:ascii="Arial" w:hAnsi="Arial" w:cs="Arial"/>
        </w:rPr>
        <w:t xml:space="preserve">they can be sent </w:t>
      </w:r>
      <w:r>
        <w:rPr>
          <w:rFonts w:ascii="Arial" w:hAnsi="Arial" w:cs="Arial"/>
        </w:rPr>
        <w:t>electronically or via post.</w:t>
      </w:r>
    </w:p>
    <w:p w14:paraId="6D0616FD" w14:textId="77777777" w:rsidR="00F35CC7" w:rsidRPr="008F29DA" w:rsidRDefault="00F35CC7" w:rsidP="00F35CC7">
      <w:pPr>
        <w:jc w:val="both"/>
        <w:rPr>
          <w:rFonts w:ascii="Arial" w:hAnsi="Arial" w:cs="Arial"/>
          <w:b/>
          <w:i/>
          <w:color w:val="4472C4" w:themeColor="accent5"/>
        </w:rPr>
      </w:pPr>
      <w:r w:rsidRPr="008F29DA">
        <w:rPr>
          <w:rFonts w:ascii="Arial" w:hAnsi="Arial" w:cs="Arial"/>
          <w:b/>
          <w:i/>
          <w:color w:val="4472C4" w:themeColor="accent5"/>
        </w:rPr>
        <w:t xml:space="preserve">Simple </w:t>
      </w:r>
      <w:r w:rsidRPr="008F29DA">
        <w:rPr>
          <w:rFonts w:ascii="Arial" w:eastAsia="Times New Roman" w:hAnsi="Arial" w:cs="Arial"/>
          <w:b/>
          <w:i/>
          <w:color w:val="4472C4" w:themeColor="accent5"/>
          <w:lang w:eastAsia="en-GB"/>
        </w:rPr>
        <w:t xml:space="preserve">(previously Formal) </w:t>
      </w:r>
      <w:r w:rsidRPr="008F29DA">
        <w:rPr>
          <w:rFonts w:ascii="Arial" w:hAnsi="Arial" w:cs="Arial"/>
          <w:b/>
          <w:i/>
          <w:color w:val="4472C4" w:themeColor="accent5"/>
        </w:rPr>
        <w:t xml:space="preserve">Caution </w:t>
      </w:r>
    </w:p>
    <w:p w14:paraId="1DACDE39" w14:textId="77487FF4" w:rsidR="00F35CC7" w:rsidRDefault="00F35CC7" w:rsidP="00F35CC7">
      <w:pPr>
        <w:jc w:val="both"/>
        <w:rPr>
          <w:rFonts w:ascii="Arial" w:hAnsi="Arial" w:cs="Arial"/>
        </w:rPr>
      </w:pPr>
      <w:r w:rsidRPr="00033438">
        <w:rPr>
          <w:rFonts w:ascii="Arial" w:hAnsi="Arial" w:cs="Arial"/>
        </w:rPr>
        <w:t>Under certain circu</w:t>
      </w:r>
      <w:r>
        <w:rPr>
          <w:rFonts w:ascii="Arial" w:hAnsi="Arial" w:cs="Arial"/>
        </w:rPr>
        <w:t>mstances a simple</w:t>
      </w:r>
      <w:r w:rsidRPr="00033438">
        <w:rPr>
          <w:rFonts w:ascii="Arial" w:hAnsi="Arial" w:cs="Arial"/>
        </w:rPr>
        <w:t xml:space="preserve"> caution may be used as an alternative to prosecution. A caution is a serious matter and it will be recorded. In addition, it may be used to influence any decision on whether or not to prosecute should the individual, business, or </w:t>
      </w:r>
      <w:r>
        <w:rPr>
          <w:rFonts w:ascii="Arial" w:hAnsi="Arial" w:cs="Arial"/>
        </w:rPr>
        <w:t>organisation offend again. Simple</w:t>
      </w:r>
      <w:r w:rsidRPr="00033438">
        <w:rPr>
          <w:rFonts w:ascii="Arial" w:hAnsi="Arial" w:cs="Arial"/>
        </w:rPr>
        <w:t xml:space="preserve"> cautions remain on record for a </w:t>
      </w:r>
      <w:r w:rsidR="003F1E4E">
        <w:rPr>
          <w:rFonts w:ascii="Arial" w:hAnsi="Arial" w:cs="Arial"/>
        </w:rPr>
        <w:t xml:space="preserve">period of up to </w:t>
      </w:r>
      <w:r w:rsidR="006E02B9">
        <w:rPr>
          <w:rFonts w:ascii="Arial" w:hAnsi="Arial" w:cs="Arial"/>
        </w:rPr>
        <w:t xml:space="preserve">six </w:t>
      </w:r>
      <w:r w:rsidRPr="00725B6E">
        <w:rPr>
          <w:rFonts w:ascii="Arial" w:hAnsi="Arial" w:cs="Arial"/>
        </w:rPr>
        <w:t>years</w:t>
      </w:r>
      <w:r w:rsidRPr="00033438">
        <w:rPr>
          <w:rFonts w:ascii="Arial" w:hAnsi="Arial" w:cs="Arial"/>
        </w:rPr>
        <w:t>.</w:t>
      </w:r>
      <w:r>
        <w:rPr>
          <w:rFonts w:ascii="Arial" w:hAnsi="Arial" w:cs="Arial"/>
        </w:rPr>
        <w:t xml:space="preserve"> </w:t>
      </w:r>
    </w:p>
    <w:p w14:paraId="0BD6035B" w14:textId="77777777" w:rsidR="00F35CC7" w:rsidRDefault="00F35CC7" w:rsidP="00F35CC7">
      <w:pPr>
        <w:spacing w:after="0" w:line="240" w:lineRule="auto"/>
        <w:jc w:val="both"/>
        <w:rPr>
          <w:rFonts w:ascii="Arial" w:hAnsi="Arial" w:cs="Arial"/>
        </w:rPr>
      </w:pPr>
      <w:r w:rsidRPr="00CF6FB9">
        <w:rPr>
          <w:rFonts w:ascii="Arial" w:hAnsi="Arial" w:cs="Arial"/>
        </w:rPr>
        <w:t>For a caution to be issued the following criteria must be met;</w:t>
      </w:r>
      <w:r>
        <w:rPr>
          <w:rFonts w:ascii="Arial" w:hAnsi="Arial" w:cs="Arial"/>
        </w:rPr>
        <w:t xml:space="preserve"> </w:t>
      </w:r>
    </w:p>
    <w:p w14:paraId="2C4B7AF3" w14:textId="77777777" w:rsidR="00F35CC7" w:rsidRDefault="00F35CC7" w:rsidP="00F35CC7">
      <w:pPr>
        <w:spacing w:after="0" w:line="240" w:lineRule="auto"/>
        <w:jc w:val="both"/>
        <w:rPr>
          <w:rFonts w:ascii="Arial" w:hAnsi="Arial" w:cs="Arial"/>
        </w:rPr>
      </w:pPr>
    </w:p>
    <w:p w14:paraId="25A47140" w14:textId="3D627EAD" w:rsidR="006A7169" w:rsidRDefault="00F35CC7" w:rsidP="00407C21">
      <w:pPr>
        <w:pStyle w:val="ListParagraph"/>
        <w:numPr>
          <w:ilvl w:val="0"/>
          <w:numId w:val="20"/>
        </w:numPr>
        <w:spacing w:after="0" w:line="240" w:lineRule="auto"/>
        <w:jc w:val="both"/>
        <w:rPr>
          <w:rFonts w:ascii="Arial" w:hAnsi="Arial" w:cs="Arial"/>
        </w:rPr>
      </w:pPr>
      <w:r w:rsidRPr="006A7169">
        <w:rPr>
          <w:rFonts w:ascii="Arial" w:hAnsi="Arial" w:cs="Arial"/>
        </w:rPr>
        <w:t>There is sufficient evidence to provide a realistic prospect of conviction and it is in</w:t>
      </w:r>
      <w:r w:rsidR="006A7169">
        <w:rPr>
          <w:rFonts w:ascii="Arial" w:hAnsi="Arial" w:cs="Arial"/>
        </w:rPr>
        <w:t xml:space="preserve"> </w:t>
      </w:r>
      <w:r w:rsidRPr="006A7169">
        <w:rPr>
          <w:rFonts w:ascii="Arial" w:hAnsi="Arial" w:cs="Arial"/>
        </w:rPr>
        <w:t xml:space="preserve">the public interest to caution; </w:t>
      </w:r>
    </w:p>
    <w:p w14:paraId="4E5EBCDE" w14:textId="30996E81" w:rsidR="00F35CC7" w:rsidRPr="006A7169" w:rsidRDefault="00F35CC7" w:rsidP="00407C21">
      <w:pPr>
        <w:pStyle w:val="ListParagraph"/>
        <w:numPr>
          <w:ilvl w:val="0"/>
          <w:numId w:val="20"/>
        </w:numPr>
        <w:spacing w:after="0" w:line="240" w:lineRule="auto"/>
        <w:jc w:val="both"/>
        <w:rPr>
          <w:rFonts w:ascii="Arial" w:hAnsi="Arial" w:cs="Arial"/>
        </w:rPr>
      </w:pPr>
      <w:r w:rsidRPr="006A7169">
        <w:rPr>
          <w:rFonts w:ascii="Arial" w:hAnsi="Arial" w:cs="Arial"/>
        </w:rPr>
        <w:t xml:space="preserve">There has been a reliable admission of guilt by the offender; and </w:t>
      </w:r>
    </w:p>
    <w:p w14:paraId="23807B93" w14:textId="3420EB4B" w:rsidR="00F35CC7" w:rsidRDefault="00F35CC7" w:rsidP="00F35CC7">
      <w:pPr>
        <w:pStyle w:val="ListParagraph"/>
        <w:numPr>
          <w:ilvl w:val="0"/>
          <w:numId w:val="20"/>
        </w:numPr>
        <w:spacing w:after="0" w:line="240" w:lineRule="auto"/>
        <w:jc w:val="both"/>
        <w:rPr>
          <w:rFonts w:ascii="Arial" w:hAnsi="Arial" w:cs="Arial"/>
        </w:rPr>
      </w:pPr>
      <w:r w:rsidRPr="00CF6FB9">
        <w:rPr>
          <w:rFonts w:ascii="Arial" w:hAnsi="Arial" w:cs="Arial"/>
        </w:rPr>
        <w:t>The offender is over 18 years of age</w:t>
      </w:r>
      <w:r w:rsidR="008C4855">
        <w:rPr>
          <w:rFonts w:ascii="Arial" w:hAnsi="Arial" w:cs="Arial"/>
        </w:rPr>
        <w:t xml:space="preserve"> and has capability to understand the offence</w:t>
      </w:r>
      <w:r w:rsidRPr="00CF6FB9">
        <w:rPr>
          <w:rFonts w:ascii="Arial" w:hAnsi="Arial" w:cs="Arial"/>
        </w:rPr>
        <w:t>.</w:t>
      </w:r>
    </w:p>
    <w:p w14:paraId="13117199" w14:textId="77777777" w:rsidR="00F35CC7" w:rsidRPr="00CF6FB9" w:rsidRDefault="00F35CC7" w:rsidP="00F35CC7">
      <w:pPr>
        <w:pStyle w:val="ListParagraph"/>
        <w:spacing w:after="0" w:line="240" w:lineRule="auto"/>
        <w:jc w:val="both"/>
        <w:rPr>
          <w:rFonts w:ascii="Arial" w:hAnsi="Arial" w:cs="Arial"/>
        </w:rPr>
      </w:pPr>
    </w:p>
    <w:p w14:paraId="1F3FC118" w14:textId="231083BA" w:rsidR="00F35CC7" w:rsidRDefault="00F35CC7" w:rsidP="00F35CC7">
      <w:pPr>
        <w:spacing w:after="0" w:line="240" w:lineRule="auto"/>
        <w:jc w:val="both"/>
        <w:rPr>
          <w:rFonts w:ascii="Arial" w:hAnsi="Arial" w:cs="Arial"/>
        </w:rPr>
      </w:pPr>
      <w:r w:rsidRPr="00CF6FB9">
        <w:rPr>
          <w:rFonts w:ascii="Arial" w:hAnsi="Arial" w:cs="Arial"/>
        </w:rPr>
        <w:t>The refusal of an offender to accept a caution will not prevent the matter from being</w:t>
      </w:r>
      <w:r w:rsidR="006A7169">
        <w:rPr>
          <w:rFonts w:ascii="Arial" w:hAnsi="Arial" w:cs="Arial"/>
        </w:rPr>
        <w:t xml:space="preserve"> </w:t>
      </w:r>
      <w:r w:rsidRPr="00CF6FB9">
        <w:rPr>
          <w:rFonts w:ascii="Arial" w:hAnsi="Arial" w:cs="Arial"/>
        </w:rPr>
        <w:t>prosecuted. Consideration will be given to the Ministry of Justice - Simple Caution for</w:t>
      </w:r>
      <w:r>
        <w:rPr>
          <w:rFonts w:ascii="Arial" w:hAnsi="Arial" w:cs="Arial"/>
        </w:rPr>
        <w:t xml:space="preserve"> </w:t>
      </w:r>
      <w:r w:rsidRPr="00CF6FB9">
        <w:rPr>
          <w:rFonts w:ascii="Arial" w:hAnsi="Arial" w:cs="Arial"/>
        </w:rPr>
        <w:t>Adult Offender guidance (MoJ Guidance).</w:t>
      </w:r>
    </w:p>
    <w:p w14:paraId="6BDF6645" w14:textId="77777777" w:rsidR="00F35CC7" w:rsidRPr="008F29DA" w:rsidRDefault="00F35CC7" w:rsidP="00F35CC7">
      <w:pPr>
        <w:spacing w:after="0" w:line="240" w:lineRule="auto"/>
        <w:jc w:val="both"/>
        <w:rPr>
          <w:rFonts w:ascii="Arial" w:hAnsi="Arial" w:cs="Arial"/>
          <w:color w:val="4472C4" w:themeColor="accent5"/>
        </w:rPr>
      </w:pPr>
    </w:p>
    <w:p w14:paraId="227BED79" w14:textId="77777777" w:rsidR="00F35CC7" w:rsidRPr="008F29DA" w:rsidRDefault="00F35CC7" w:rsidP="00F35CC7">
      <w:pPr>
        <w:jc w:val="both"/>
        <w:rPr>
          <w:rFonts w:ascii="Arial" w:hAnsi="Arial" w:cs="Arial"/>
          <w:b/>
          <w:i/>
          <w:color w:val="4472C4" w:themeColor="accent5"/>
        </w:rPr>
      </w:pPr>
      <w:r w:rsidRPr="008F29DA">
        <w:rPr>
          <w:rFonts w:ascii="Arial" w:hAnsi="Arial" w:cs="Arial"/>
          <w:b/>
          <w:i/>
          <w:color w:val="4472C4" w:themeColor="accent5"/>
        </w:rPr>
        <w:t>Prosecution</w:t>
      </w:r>
    </w:p>
    <w:p w14:paraId="0752019E" w14:textId="77777777" w:rsidR="00F35CC7" w:rsidRPr="00033438" w:rsidRDefault="00F35CC7" w:rsidP="00F35CC7">
      <w:pPr>
        <w:autoSpaceDE w:val="0"/>
        <w:autoSpaceDN w:val="0"/>
        <w:adjustRightInd w:val="0"/>
        <w:spacing w:after="0" w:line="240" w:lineRule="auto"/>
        <w:jc w:val="both"/>
        <w:rPr>
          <w:rFonts w:ascii="Arial" w:eastAsia="Times New Roman" w:hAnsi="Arial" w:cs="Arial"/>
          <w:color w:val="000000"/>
          <w:lang w:eastAsia="en-GB"/>
        </w:rPr>
      </w:pPr>
      <w:r w:rsidRPr="00033438">
        <w:rPr>
          <w:rFonts w:ascii="Arial" w:eastAsia="Times New Roman" w:hAnsi="Arial" w:cs="Arial"/>
          <w:color w:val="000000"/>
          <w:lang w:eastAsia="en-GB"/>
        </w:rPr>
        <w:t>To ensure that fair and consistent decisions are made regarding prosecutions any decision to prosecute takes account of the Code for Crown Prosecutors by having regard to the weight of evidence and public interest.</w:t>
      </w:r>
    </w:p>
    <w:p w14:paraId="7014C8E3" w14:textId="77777777" w:rsidR="00F35CC7" w:rsidRPr="00033438" w:rsidRDefault="00F35CC7" w:rsidP="00F35CC7">
      <w:pPr>
        <w:autoSpaceDE w:val="0"/>
        <w:autoSpaceDN w:val="0"/>
        <w:adjustRightInd w:val="0"/>
        <w:spacing w:after="0" w:line="240" w:lineRule="auto"/>
        <w:jc w:val="both"/>
        <w:rPr>
          <w:rFonts w:ascii="Arial" w:eastAsia="Times New Roman" w:hAnsi="Arial" w:cs="Arial"/>
          <w:color w:val="000000"/>
          <w:lang w:eastAsia="en-GB"/>
        </w:rPr>
      </w:pPr>
    </w:p>
    <w:p w14:paraId="686B9909" w14:textId="77777777" w:rsidR="00F35CC7" w:rsidRDefault="00F35CC7" w:rsidP="00F35CC7">
      <w:pPr>
        <w:autoSpaceDE w:val="0"/>
        <w:autoSpaceDN w:val="0"/>
        <w:adjustRightInd w:val="0"/>
        <w:spacing w:after="0" w:line="240" w:lineRule="auto"/>
        <w:jc w:val="both"/>
        <w:rPr>
          <w:rFonts w:ascii="Arial" w:eastAsia="Times New Roman" w:hAnsi="Arial" w:cs="Arial"/>
          <w:color w:val="000000"/>
          <w:lang w:eastAsia="en-GB"/>
        </w:rPr>
      </w:pPr>
      <w:r w:rsidRPr="00033438">
        <w:rPr>
          <w:rFonts w:ascii="Arial" w:eastAsia="Times New Roman" w:hAnsi="Arial" w:cs="Arial"/>
          <w:color w:val="000000"/>
          <w:lang w:eastAsia="en-GB"/>
        </w:rPr>
        <w:t>If required or requested we will, during the investigation, give the offender the opportunity to be interviewed, with legal representation if they so wish, and will give due regard to any statutory defences, explanations or mitigation.</w:t>
      </w:r>
    </w:p>
    <w:p w14:paraId="02DACFC1" w14:textId="77777777" w:rsidR="00F35CC7" w:rsidRPr="00FD2907" w:rsidRDefault="00F35CC7" w:rsidP="00F35CC7">
      <w:pPr>
        <w:autoSpaceDE w:val="0"/>
        <w:autoSpaceDN w:val="0"/>
        <w:adjustRightInd w:val="0"/>
        <w:spacing w:after="0" w:line="240" w:lineRule="auto"/>
        <w:jc w:val="both"/>
        <w:rPr>
          <w:rFonts w:ascii="Arial" w:eastAsia="Times New Roman" w:hAnsi="Arial" w:cs="Arial"/>
          <w:lang w:eastAsia="en-GB"/>
        </w:rPr>
      </w:pPr>
    </w:p>
    <w:p w14:paraId="1F60DEA8" w14:textId="77777777" w:rsidR="00F35CC7" w:rsidRDefault="00F35CC7" w:rsidP="00F35CC7">
      <w:pPr>
        <w:autoSpaceDE w:val="0"/>
        <w:autoSpaceDN w:val="0"/>
        <w:adjustRightInd w:val="0"/>
        <w:spacing w:after="0" w:line="240" w:lineRule="auto"/>
        <w:jc w:val="both"/>
        <w:rPr>
          <w:rFonts w:ascii="Arial" w:eastAsia="Times New Roman" w:hAnsi="Arial" w:cs="Arial"/>
          <w:lang w:eastAsia="en-GB"/>
        </w:rPr>
      </w:pPr>
      <w:r w:rsidRPr="00FD2907">
        <w:rPr>
          <w:rFonts w:ascii="Arial" w:eastAsia="Times New Roman" w:hAnsi="Arial" w:cs="Arial"/>
          <w:lang w:eastAsia="en-GB"/>
        </w:rPr>
        <w:t>The Council takes a very robust stance to fly tipping and associated offences and prosecution is the preferred enforcement action.</w:t>
      </w:r>
    </w:p>
    <w:p w14:paraId="39B781B9" w14:textId="77777777" w:rsidR="00C61AB3" w:rsidRDefault="00C61AB3" w:rsidP="00F35CC7">
      <w:pPr>
        <w:autoSpaceDE w:val="0"/>
        <w:autoSpaceDN w:val="0"/>
        <w:adjustRightInd w:val="0"/>
        <w:spacing w:after="0" w:line="240" w:lineRule="auto"/>
        <w:jc w:val="both"/>
        <w:rPr>
          <w:rFonts w:ascii="Arial" w:eastAsia="Times New Roman" w:hAnsi="Arial" w:cs="Arial"/>
          <w:lang w:eastAsia="en-GB"/>
        </w:rPr>
      </w:pPr>
    </w:p>
    <w:p w14:paraId="60DC2B6D" w14:textId="77777777" w:rsidR="00C61AB3" w:rsidRPr="00366ECE" w:rsidRDefault="00C61AB3" w:rsidP="00C61AB3">
      <w:pPr>
        <w:jc w:val="both"/>
        <w:rPr>
          <w:rFonts w:ascii="Arial" w:hAnsi="Arial" w:cs="Arial"/>
        </w:rPr>
      </w:pPr>
      <w:r>
        <w:rPr>
          <w:rFonts w:ascii="Arial" w:hAnsi="Arial" w:cs="Arial"/>
          <w:color w:val="000000"/>
        </w:rPr>
        <w:t>All officers have appropriate training which enables them to use their discretion in their enforcement activities when appropriate.  All cases are reviewed by a senior officer before proceeding to court for a prosecution</w:t>
      </w:r>
      <w:r w:rsidRPr="00366ECE">
        <w:rPr>
          <w:rFonts w:ascii="Arial" w:hAnsi="Arial" w:cs="Arial"/>
          <w:color w:val="000000"/>
        </w:rPr>
        <w:t xml:space="preserve">. </w:t>
      </w:r>
    </w:p>
    <w:p w14:paraId="624A87B5" w14:textId="77777777" w:rsidR="00F35CC7" w:rsidRPr="00D95861" w:rsidRDefault="00F35CC7" w:rsidP="00F35CC7">
      <w:pPr>
        <w:autoSpaceDE w:val="0"/>
        <w:autoSpaceDN w:val="0"/>
        <w:adjustRightInd w:val="0"/>
        <w:spacing w:after="0" w:line="240" w:lineRule="auto"/>
        <w:jc w:val="both"/>
        <w:rPr>
          <w:rFonts w:ascii="Arial" w:eastAsia="Times New Roman" w:hAnsi="Arial" w:cs="Arial"/>
          <w:color w:val="0070C0"/>
          <w:lang w:eastAsia="en-GB"/>
        </w:rPr>
      </w:pPr>
      <w:r w:rsidRPr="00D95861">
        <w:rPr>
          <w:rFonts w:ascii="Arial" w:eastAsia="Times New Roman" w:hAnsi="Arial" w:cs="Arial"/>
          <w:color w:val="0070C0"/>
          <w:lang w:eastAsia="en-GB"/>
        </w:rPr>
        <w:t xml:space="preserve"> </w:t>
      </w:r>
    </w:p>
    <w:p w14:paraId="63136BD1" w14:textId="77777777" w:rsidR="00F35CC7" w:rsidRPr="00AB4F96" w:rsidRDefault="00F35CC7" w:rsidP="00F35CC7">
      <w:pPr>
        <w:autoSpaceDE w:val="0"/>
        <w:autoSpaceDN w:val="0"/>
        <w:adjustRightInd w:val="0"/>
        <w:spacing w:after="0" w:line="240" w:lineRule="auto"/>
        <w:jc w:val="both"/>
        <w:rPr>
          <w:rFonts w:ascii="Arial" w:eastAsia="Times New Roman" w:hAnsi="Arial" w:cs="Arial"/>
          <w:b/>
          <w:i/>
          <w:color w:val="000000"/>
          <w:lang w:eastAsia="en-GB"/>
        </w:rPr>
      </w:pPr>
      <w:r w:rsidRPr="008F29DA">
        <w:rPr>
          <w:rFonts w:ascii="Arial" w:eastAsia="Times New Roman" w:hAnsi="Arial" w:cs="Arial"/>
          <w:b/>
          <w:i/>
          <w:color w:val="4472C4" w:themeColor="accent5"/>
          <w:lang w:eastAsia="en-GB"/>
        </w:rPr>
        <w:t>Post-conviction Orders</w:t>
      </w:r>
    </w:p>
    <w:p w14:paraId="7B1C10FB" w14:textId="1EC06E75" w:rsidR="00F35CC7" w:rsidRPr="002602FF" w:rsidRDefault="00F35CC7" w:rsidP="00F35CC7">
      <w:pPr>
        <w:shd w:val="clear" w:color="auto" w:fill="FFFFFF"/>
        <w:spacing w:before="240" w:after="240" w:line="240" w:lineRule="auto"/>
        <w:jc w:val="both"/>
        <w:rPr>
          <w:rFonts w:ascii="Arial" w:eastAsia="Times New Roman" w:hAnsi="Arial" w:cs="Arial"/>
          <w:lang w:eastAsia="en-GB"/>
        </w:rPr>
      </w:pPr>
      <w:r w:rsidRPr="002602FF">
        <w:rPr>
          <w:rFonts w:ascii="Arial" w:eastAsia="Times New Roman" w:hAnsi="Arial" w:cs="Arial"/>
          <w:lang w:eastAsia="en-GB"/>
        </w:rPr>
        <w:t xml:space="preserve">The </w:t>
      </w:r>
      <w:r w:rsidRPr="00262B7D">
        <w:rPr>
          <w:rFonts w:ascii="Arial" w:eastAsia="Times New Roman" w:hAnsi="Arial" w:cs="Arial"/>
          <w:lang w:eastAsia="en-GB"/>
        </w:rPr>
        <w:t>Criminal Behaviour Order (</w:t>
      </w:r>
      <w:r w:rsidRPr="002602FF">
        <w:rPr>
          <w:rFonts w:ascii="Arial" w:eastAsia="Times New Roman" w:hAnsi="Arial" w:cs="Arial"/>
          <w:lang w:eastAsia="en-GB"/>
        </w:rPr>
        <w:t>CBO</w:t>
      </w:r>
      <w:r w:rsidRPr="00262B7D">
        <w:rPr>
          <w:rFonts w:ascii="Arial" w:eastAsia="Times New Roman" w:hAnsi="Arial" w:cs="Arial"/>
          <w:lang w:eastAsia="en-GB"/>
        </w:rPr>
        <w:t>)</w:t>
      </w:r>
      <w:r w:rsidRPr="002602FF">
        <w:rPr>
          <w:rFonts w:ascii="Arial" w:eastAsia="Times New Roman" w:hAnsi="Arial" w:cs="Arial"/>
          <w:lang w:eastAsia="en-GB"/>
        </w:rPr>
        <w:t xml:space="preserve"> is available on conviction for any criminal offence in any criminal court.</w:t>
      </w:r>
      <w:r>
        <w:rPr>
          <w:rFonts w:ascii="Arial" w:eastAsia="Times New Roman" w:hAnsi="Arial" w:cs="Arial"/>
          <w:lang w:eastAsia="en-GB"/>
        </w:rPr>
        <w:t xml:space="preserve"> </w:t>
      </w:r>
      <w:r w:rsidR="00B139E9">
        <w:rPr>
          <w:rFonts w:ascii="Arial" w:eastAsia="Times New Roman" w:hAnsi="Arial" w:cs="Arial"/>
          <w:lang w:eastAsia="en-GB"/>
        </w:rPr>
        <w:t xml:space="preserve"> </w:t>
      </w:r>
      <w:r w:rsidRPr="002602FF">
        <w:rPr>
          <w:rFonts w:ascii="Arial" w:eastAsia="Times New Roman" w:hAnsi="Arial" w:cs="Arial"/>
          <w:lang w:eastAsia="en-GB"/>
        </w:rPr>
        <w:t>The order is aimed at tackling the most serious and persistent offenders where their behaviour has brought them before a criminal court.</w:t>
      </w:r>
    </w:p>
    <w:p w14:paraId="7EC46823" w14:textId="77777777" w:rsidR="00F35CC7" w:rsidRPr="002602FF" w:rsidRDefault="00F35CC7" w:rsidP="00F35CC7">
      <w:pPr>
        <w:shd w:val="clear" w:color="auto" w:fill="FFFFFF"/>
        <w:spacing w:before="240" w:after="240" w:line="240" w:lineRule="auto"/>
        <w:jc w:val="both"/>
        <w:rPr>
          <w:rFonts w:ascii="Arial" w:eastAsia="Times New Roman" w:hAnsi="Arial" w:cs="Arial"/>
          <w:lang w:eastAsia="en-GB"/>
        </w:rPr>
      </w:pPr>
      <w:r w:rsidRPr="002602FF">
        <w:rPr>
          <w:rFonts w:ascii="Arial" w:eastAsia="Times New Roman" w:hAnsi="Arial" w:cs="Arial"/>
          <w:lang w:eastAsia="en-GB"/>
        </w:rPr>
        <w:lastRenderedPageBreak/>
        <w:t>CBOs include prohibitions to stop the anti-social behaviour, and may also include requirements to address the underlying causes of the offender's behaviour.</w:t>
      </w:r>
    </w:p>
    <w:p w14:paraId="4FDC09C4" w14:textId="77777777" w:rsidR="00F35CC7" w:rsidRPr="002602FF" w:rsidRDefault="00F35CC7" w:rsidP="00F35CC7">
      <w:pPr>
        <w:shd w:val="clear" w:color="auto" w:fill="FFFFFF"/>
        <w:spacing w:before="240" w:after="240" w:line="240" w:lineRule="auto"/>
        <w:jc w:val="both"/>
        <w:rPr>
          <w:rFonts w:ascii="Arial" w:eastAsia="Times New Roman" w:hAnsi="Arial" w:cs="Arial"/>
          <w:lang w:eastAsia="en-GB"/>
        </w:rPr>
      </w:pPr>
      <w:r w:rsidRPr="002602FF">
        <w:rPr>
          <w:rFonts w:ascii="Arial" w:eastAsia="Times New Roman" w:hAnsi="Arial" w:cs="Arial"/>
          <w:lang w:eastAsia="en-GB"/>
        </w:rPr>
        <w:t>The court may make a CBO against an offender only on the application of the prosecution. For a CBO to be made:</w:t>
      </w:r>
    </w:p>
    <w:p w14:paraId="476F7234" w14:textId="77777777" w:rsidR="00F35CC7" w:rsidRPr="00262B7D" w:rsidRDefault="00F35CC7" w:rsidP="00F35CC7">
      <w:pPr>
        <w:pStyle w:val="ListParagraph"/>
        <w:numPr>
          <w:ilvl w:val="0"/>
          <w:numId w:val="13"/>
        </w:numPr>
        <w:jc w:val="both"/>
        <w:rPr>
          <w:rFonts w:ascii="Arial" w:hAnsi="Arial" w:cs="Arial"/>
          <w:lang w:eastAsia="en-GB"/>
        </w:rPr>
      </w:pPr>
      <w:r w:rsidRPr="00262B7D">
        <w:rPr>
          <w:rFonts w:ascii="Arial" w:hAnsi="Arial" w:cs="Arial"/>
          <w:lang w:eastAsia="en-GB"/>
        </w:rPr>
        <w:t>The court must be satisfied, beyond reasonable doubt, that the offender has engaged in behaviour that caused, or was likely to cause, harassment, alarm or distress to any person; and</w:t>
      </w:r>
    </w:p>
    <w:p w14:paraId="197D121B" w14:textId="77777777" w:rsidR="00F35CC7" w:rsidRPr="00262B7D" w:rsidRDefault="00F35CC7" w:rsidP="00F35CC7">
      <w:pPr>
        <w:pStyle w:val="ListParagraph"/>
        <w:numPr>
          <w:ilvl w:val="0"/>
          <w:numId w:val="13"/>
        </w:numPr>
        <w:jc w:val="both"/>
        <w:rPr>
          <w:rFonts w:ascii="Arial" w:hAnsi="Arial" w:cs="Arial"/>
          <w:lang w:eastAsia="en-GB"/>
        </w:rPr>
      </w:pPr>
      <w:r w:rsidRPr="00262B7D">
        <w:rPr>
          <w:rFonts w:ascii="Arial" w:hAnsi="Arial" w:cs="Arial"/>
          <w:lang w:eastAsia="en-GB"/>
        </w:rPr>
        <w:t>That the court considers making the order will help in preventing the offender from engaging in such behaviour.</w:t>
      </w:r>
    </w:p>
    <w:p w14:paraId="6E2C47C9" w14:textId="77777777" w:rsidR="00F35CC7" w:rsidRPr="00033438" w:rsidRDefault="00F35CC7" w:rsidP="00F35CC7">
      <w:pPr>
        <w:autoSpaceDE w:val="0"/>
        <w:autoSpaceDN w:val="0"/>
        <w:adjustRightInd w:val="0"/>
        <w:spacing w:after="0" w:line="240" w:lineRule="auto"/>
        <w:jc w:val="both"/>
        <w:rPr>
          <w:rFonts w:ascii="Arial" w:eastAsia="Times New Roman" w:hAnsi="Arial" w:cs="Arial"/>
          <w:color w:val="000000"/>
          <w:lang w:eastAsia="en-GB"/>
        </w:rPr>
      </w:pPr>
      <w:r w:rsidRPr="00262B7D">
        <w:rPr>
          <w:rFonts w:ascii="Arial" w:eastAsia="Times New Roman" w:hAnsi="Arial" w:cs="Arial"/>
          <w:color w:val="000000"/>
          <w:lang w:eastAsia="en-GB"/>
        </w:rPr>
        <w:t>An application for a CBO will be considered on a case by case basis where the</w:t>
      </w:r>
      <w:r>
        <w:rPr>
          <w:rFonts w:ascii="Arial" w:eastAsia="Times New Roman" w:hAnsi="Arial" w:cs="Arial"/>
          <w:color w:val="000000"/>
          <w:lang w:eastAsia="en-GB"/>
        </w:rPr>
        <w:t xml:space="preserve"> Council considers that the</w:t>
      </w:r>
      <w:r w:rsidRPr="00262B7D">
        <w:rPr>
          <w:rFonts w:ascii="Arial" w:eastAsia="Times New Roman" w:hAnsi="Arial" w:cs="Arial"/>
          <w:color w:val="000000"/>
          <w:lang w:eastAsia="en-GB"/>
        </w:rPr>
        <w:t xml:space="preserve"> test has been met.</w:t>
      </w:r>
    </w:p>
    <w:p w14:paraId="33CAC9C7" w14:textId="77777777" w:rsidR="00F35CC7" w:rsidRPr="00033438" w:rsidRDefault="00F35CC7" w:rsidP="00F35CC7">
      <w:pPr>
        <w:autoSpaceDE w:val="0"/>
        <w:autoSpaceDN w:val="0"/>
        <w:adjustRightInd w:val="0"/>
        <w:spacing w:after="0" w:line="240" w:lineRule="auto"/>
        <w:jc w:val="both"/>
        <w:rPr>
          <w:rFonts w:ascii="Arial" w:eastAsia="Times New Roman" w:hAnsi="Arial" w:cs="Arial"/>
          <w:color w:val="000000"/>
          <w:lang w:eastAsia="en-GB"/>
        </w:rPr>
      </w:pPr>
    </w:p>
    <w:p w14:paraId="05ABB688" w14:textId="77777777" w:rsidR="00F35CC7" w:rsidRPr="00AB4F96" w:rsidRDefault="00F35CC7" w:rsidP="00F35CC7">
      <w:pPr>
        <w:autoSpaceDE w:val="0"/>
        <w:autoSpaceDN w:val="0"/>
        <w:adjustRightInd w:val="0"/>
        <w:spacing w:after="0" w:line="240" w:lineRule="auto"/>
        <w:jc w:val="both"/>
        <w:rPr>
          <w:rFonts w:ascii="Arial" w:eastAsia="Times New Roman" w:hAnsi="Arial" w:cs="Arial"/>
          <w:b/>
          <w:i/>
          <w:color w:val="000000"/>
          <w:lang w:eastAsia="en-GB"/>
        </w:rPr>
      </w:pPr>
      <w:r w:rsidRPr="008F29DA">
        <w:rPr>
          <w:rFonts w:ascii="Arial" w:eastAsia="Times New Roman" w:hAnsi="Arial" w:cs="Arial"/>
          <w:b/>
          <w:i/>
          <w:color w:val="4472C4" w:themeColor="accent5"/>
          <w:lang w:eastAsia="en-GB"/>
        </w:rPr>
        <w:t>Repeat Offenders</w:t>
      </w:r>
    </w:p>
    <w:p w14:paraId="27862DB7" w14:textId="77777777" w:rsidR="00F35CC7" w:rsidRPr="00033438" w:rsidRDefault="00F35CC7" w:rsidP="008F29DA">
      <w:pPr>
        <w:autoSpaceDE w:val="0"/>
        <w:autoSpaceDN w:val="0"/>
        <w:adjustRightInd w:val="0"/>
        <w:spacing w:after="0" w:line="240" w:lineRule="auto"/>
        <w:ind w:firstLine="720"/>
        <w:jc w:val="both"/>
        <w:rPr>
          <w:rFonts w:ascii="Arial" w:eastAsia="Times New Roman" w:hAnsi="Arial" w:cs="Arial"/>
          <w:b/>
          <w:color w:val="000000"/>
          <w:lang w:eastAsia="en-GB"/>
        </w:rPr>
      </w:pPr>
    </w:p>
    <w:p w14:paraId="619482B2" w14:textId="350D86D4" w:rsidR="00F35CC7" w:rsidRPr="00033438" w:rsidRDefault="00F35CC7" w:rsidP="00F35CC7">
      <w:pPr>
        <w:spacing w:after="0" w:line="240" w:lineRule="auto"/>
        <w:jc w:val="both"/>
        <w:rPr>
          <w:rFonts w:ascii="Arial" w:eastAsia="Times New Roman" w:hAnsi="Arial" w:cs="Arial"/>
          <w:color w:val="000000"/>
          <w:lang w:eastAsia="en-GB"/>
        </w:rPr>
      </w:pPr>
      <w:r w:rsidRPr="00033438">
        <w:rPr>
          <w:rFonts w:ascii="Arial" w:eastAsia="Times New Roman" w:hAnsi="Arial" w:cs="Arial"/>
          <w:color w:val="000000"/>
          <w:lang w:eastAsia="en-GB"/>
        </w:rPr>
        <w:t xml:space="preserve">For those that continue to offend, or repeatedly fail to comply with advice or legislative requirements, or cause a disproportionate drain on the </w:t>
      </w:r>
      <w:r w:rsidR="001740B5">
        <w:rPr>
          <w:rFonts w:ascii="Arial" w:eastAsia="Times New Roman" w:hAnsi="Arial" w:cs="Arial"/>
          <w:color w:val="000000"/>
          <w:lang w:eastAsia="en-GB"/>
        </w:rPr>
        <w:t>council’s regulatory resources the Council may decide to prosecute rather than issue an FPN, in order</w:t>
      </w:r>
      <w:r w:rsidRPr="00033438">
        <w:rPr>
          <w:rFonts w:ascii="Arial" w:eastAsia="Times New Roman" w:hAnsi="Arial" w:cs="Arial"/>
          <w:color w:val="000000"/>
          <w:lang w:eastAsia="en-GB"/>
        </w:rPr>
        <w:t xml:space="preserve"> to secure long term compliance and reduce the regulatory burden.</w:t>
      </w:r>
    </w:p>
    <w:p w14:paraId="1966CFDE" w14:textId="77777777" w:rsidR="00F35CC7" w:rsidRDefault="00F35CC7" w:rsidP="00F35CC7">
      <w:pPr>
        <w:jc w:val="both"/>
        <w:rPr>
          <w:rFonts w:ascii="Arial" w:hAnsi="Arial" w:cs="Arial"/>
          <w:b/>
        </w:rPr>
      </w:pPr>
    </w:p>
    <w:p w14:paraId="30F112AA" w14:textId="77777777" w:rsidR="00FD6BA8" w:rsidRDefault="00FD6BA8">
      <w:pPr>
        <w:rPr>
          <w:rFonts w:ascii="Arial" w:hAnsi="Arial" w:cs="Arial"/>
          <w:b/>
          <w:sz w:val="28"/>
          <w:szCs w:val="28"/>
        </w:rPr>
      </w:pPr>
      <w:r>
        <w:rPr>
          <w:rFonts w:ascii="Arial" w:hAnsi="Arial" w:cs="Arial"/>
          <w:b/>
          <w:sz w:val="28"/>
          <w:szCs w:val="28"/>
        </w:rPr>
        <w:br w:type="page"/>
      </w:r>
    </w:p>
    <w:p w14:paraId="7A9857E5" w14:textId="13A34022" w:rsidR="003841E2" w:rsidRPr="008F29DA" w:rsidRDefault="009C23B7" w:rsidP="003841E2">
      <w:pPr>
        <w:jc w:val="both"/>
        <w:rPr>
          <w:rFonts w:ascii="Arial" w:hAnsi="Arial" w:cs="Arial"/>
          <w:b/>
          <w:color w:val="00B050"/>
          <w:sz w:val="28"/>
          <w:szCs w:val="28"/>
        </w:rPr>
      </w:pPr>
      <w:r w:rsidRPr="008F29DA">
        <w:rPr>
          <w:rFonts w:ascii="Arial" w:hAnsi="Arial" w:cs="Arial"/>
          <w:b/>
          <w:color w:val="00B050"/>
          <w:sz w:val="28"/>
          <w:szCs w:val="28"/>
        </w:rPr>
        <w:lastRenderedPageBreak/>
        <w:t>Appendix F</w:t>
      </w:r>
      <w:r w:rsidR="003841E2" w:rsidRPr="008F29DA">
        <w:rPr>
          <w:rFonts w:ascii="Arial" w:hAnsi="Arial" w:cs="Arial"/>
          <w:b/>
          <w:color w:val="00B050"/>
          <w:sz w:val="28"/>
          <w:szCs w:val="28"/>
        </w:rPr>
        <w:t xml:space="preserve"> – Fixed Penalty Charges</w:t>
      </w:r>
    </w:p>
    <w:p w14:paraId="4170E820" w14:textId="77777777" w:rsidR="003841E2" w:rsidRDefault="003841E2" w:rsidP="003841E2"/>
    <w:tbl>
      <w:tblPr>
        <w:tblStyle w:val="TableGrid"/>
        <w:tblW w:w="0" w:type="auto"/>
        <w:tblLook w:val="04A0" w:firstRow="1" w:lastRow="0" w:firstColumn="1" w:lastColumn="0" w:noHBand="0" w:noVBand="1"/>
      </w:tblPr>
      <w:tblGrid>
        <w:gridCol w:w="3005"/>
        <w:gridCol w:w="3005"/>
        <w:gridCol w:w="3006"/>
      </w:tblGrid>
      <w:tr w:rsidR="003841E2" w14:paraId="408A9C87" w14:textId="77777777" w:rsidTr="00463E10">
        <w:trPr>
          <w:trHeight w:val="626"/>
        </w:trPr>
        <w:tc>
          <w:tcPr>
            <w:tcW w:w="3005" w:type="dxa"/>
          </w:tcPr>
          <w:p w14:paraId="2385D7E3" w14:textId="77777777" w:rsidR="003841E2" w:rsidRPr="00531491" w:rsidRDefault="003841E2" w:rsidP="00463E10">
            <w:pPr>
              <w:rPr>
                <w:rFonts w:ascii="Arial" w:hAnsi="Arial" w:cs="Arial"/>
                <w:b/>
              </w:rPr>
            </w:pPr>
            <w:r w:rsidRPr="00531491">
              <w:rPr>
                <w:rFonts w:ascii="Arial" w:hAnsi="Arial" w:cs="Arial"/>
                <w:b/>
              </w:rPr>
              <w:t>Environmental Offence</w:t>
            </w:r>
          </w:p>
        </w:tc>
        <w:tc>
          <w:tcPr>
            <w:tcW w:w="3005" w:type="dxa"/>
          </w:tcPr>
          <w:p w14:paraId="60B7E526" w14:textId="77777777" w:rsidR="003841E2" w:rsidRPr="00531491" w:rsidRDefault="003841E2" w:rsidP="00463E10">
            <w:pPr>
              <w:rPr>
                <w:rFonts w:ascii="Arial" w:hAnsi="Arial" w:cs="Arial"/>
                <w:b/>
              </w:rPr>
            </w:pPr>
            <w:r w:rsidRPr="00531491">
              <w:rPr>
                <w:rFonts w:ascii="Arial" w:hAnsi="Arial" w:cs="Arial"/>
                <w:b/>
              </w:rPr>
              <w:t>Maximum fixed penalty</w:t>
            </w:r>
          </w:p>
        </w:tc>
        <w:tc>
          <w:tcPr>
            <w:tcW w:w="3006" w:type="dxa"/>
          </w:tcPr>
          <w:p w14:paraId="09DEB9CD" w14:textId="77777777" w:rsidR="003841E2" w:rsidRPr="00531491" w:rsidRDefault="003841E2" w:rsidP="00463E10">
            <w:pPr>
              <w:rPr>
                <w:rFonts w:ascii="Arial" w:hAnsi="Arial" w:cs="Arial"/>
                <w:b/>
              </w:rPr>
            </w:pPr>
            <w:r w:rsidRPr="00531491">
              <w:rPr>
                <w:rFonts w:ascii="Arial" w:hAnsi="Arial" w:cs="Arial"/>
                <w:b/>
              </w:rPr>
              <w:t>Discounted penalty if paid within ten days</w:t>
            </w:r>
          </w:p>
        </w:tc>
      </w:tr>
      <w:tr w:rsidR="003841E2" w14:paraId="7111D750" w14:textId="77777777" w:rsidTr="00463E10">
        <w:tc>
          <w:tcPr>
            <w:tcW w:w="3005" w:type="dxa"/>
          </w:tcPr>
          <w:p w14:paraId="20A3C395" w14:textId="77777777" w:rsidR="003841E2" w:rsidRDefault="003841E2" w:rsidP="00463E10">
            <w:pPr>
              <w:jc w:val="both"/>
              <w:rPr>
                <w:rFonts w:ascii="Arial" w:hAnsi="Arial" w:cs="Arial"/>
              </w:rPr>
            </w:pPr>
            <w:r>
              <w:rPr>
                <w:rFonts w:ascii="Arial" w:hAnsi="Arial" w:cs="Arial"/>
              </w:rPr>
              <w:t>Littering</w:t>
            </w:r>
          </w:p>
        </w:tc>
        <w:tc>
          <w:tcPr>
            <w:tcW w:w="3005" w:type="dxa"/>
          </w:tcPr>
          <w:p w14:paraId="4592EB1E" w14:textId="77777777" w:rsidR="003841E2" w:rsidRDefault="003841E2" w:rsidP="00F249BD">
            <w:pPr>
              <w:rPr>
                <w:rFonts w:ascii="Arial" w:hAnsi="Arial" w:cs="Arial"/>
              </w:rPr>
            </w:pPr>
            <w:r>
              <w:rPr>
                <w:rFonts w:ascii="Arial" w:hAnsi="Arial" w:cs="Arial"/>
              </w:rPr>
              <w:t>£150</w:t>
            </w:r>
          </w:p>
        </w:tc>
        <w:tc>
          <w:tcPr>
            <w:tcW w:w="3006" w:type="dxa"/>
          </w:tcPr>
          <w:p w14:paraId="3052BC62" w14:textId="77777777" w:rsidR="003841E2" w:rsidRDefault="003841E2" w:rsidP="00F249BD">
            <w:pPr>
              <w:rPr>
                <w:rFonts w:ascii="Arial" w:hAnsi="Arial" w:cs="Arial"/>
              </w:rPr>
            </w:pPr>
            <w:r>
              <w:rPr>
                <w:rFonts w:ascii="Arial" w:hAnsi="Arial" w:cs="Arial"/>
              </w:rPr>
              <w:t>£75</w:t>
            </w:r>
          </w:p>
        </w:tc>
      </w:tr>
      <w:tr w:rsidR="003841E2" w14:paraId="2F5F7912" w14:textId="77777777" w:rsidTr="00463E10">
        <w:tc>
          <w:tcPr>
            <w:tcW w:w="3005" w:type="dxa"/>
          </w:tcPr>
          <w:p w14:paraId="547DFE7D" w14:textId="77777777" w:rsidR="003841E2" w:rsidRDefault="003841E2" w:rsidP="00463E10">
            <w:pPr>
              <w:jc w:val="both"/>
              <w:rPr>
                <w:rFonts w:ascii="Arial" w:hAnsi="Arial" w:cs="Arial"/>
              </w:rPr>
            </w:pPr>
            <w:r>
              <w:rPr>
                <w:rFonts w:ascii="Arial" w:hAnsi="Arial" w:cs="Arial"/>
              </w:rPr>
              <w:t>Graffiti and fly posting</w:t>
            </w:r>
          </w:p>
        </w:tc>
        <w:tc>
          <w:tcPr>
            <w:tcW w:w="3005" w:type="dxa"/>
          </w:tcPr>
          <w:p w14:paraId="0098E6F1" w14:textId="77777777" w:rsidR="003841E2" w:rsidRDefault="003841E2" w:rsidP="00F249BD">
            <w:pPr>
              <w:rPr>
                <w:rFonts w:ascii="Arial" w:hAnsi="Arial" w:cs="Arial"/>
              </w:rPr>
            </w:pPr>
            <w:r>
              <w:rPr>
                <w:rFonts w:ascii="Arial" w:hAnsi="Arial" w:cs="Arial"/>
              </w:rPr>
              <w:t>£150</w:t>
            </w:r>
          </w:p>
        </w:tc>
        <w:tc>
          <w:tcPr>
            <w:tcW w:w="3006" w:type="dxa"/>
          </w:tcPr>
          <w:p w14:paraId="04E063C0" w14:textId="77777777" w:rsidR="003841E2" w:rsidRDefault="003841E2" w:rsidP="00F249BD">
            <w:pPr>
              <w:rPr>
                <w:rFonts w:ascii="Arial" w:hAnsi="Arial" w:cs="Arial"/>
              </w:rPr>
            </w:pPr>
            <w:r>
              <w:rPr>
                <w:rFonts w:ascii="Arial" w:hAnsi="Arial" w:cs="Arial"/>
              </w:rPr>
              <w:t>£75</w:t>
            </w:r>
          </w:p>
        </w:tc>
      </w:tr>
      <w:tr w:rsidR="003841E2" w14:paraId="132DF7A8" w14:textId="77777777" w:rsidTr="00463E10">
        <w:tc>
          <w:tcPr>
            <w:tcW w:w="3005" w:type="dxa"/>
          </w:tcPr>
          <w:p w14:paraId="7CB46EFA" w14:textId="77777777" w:rsidR="003841E2" w:rsidRDefault="003841E2" w:rsidP="00463E10">
            <w:pPr>
              <w:jc w:val="both"/>
              <w:rPr>
                <w:rFonts w:ascii="Arial" w:hAnsi="Arial" w:cs="Arial"/>
              </w:rPr>
            </w:pPr>
            <w:r>
              <w:rPr>
                <w:rFonts w:ascii="Arial" w:hAnsi="Arial" w:cs="Arial"/>
              </w:rPr>
              <w:t>Abandoning a vehicle</w:t>
            </w:r>
          </w:p>
        </w:tc>
        <w:tc>
          <w:tcPr>
            <w:tcW w:w="3005" w:type="dxa"/>
          </w:tcPr>
          <w:p w14:paraId="311259A8" w14:textId="77777777" w:rsidR="003841E2" w:rsidRDefault="003841E2" w:rsidP="00F249BD">
            <w:pPr>
              <w:rPr>
                <w:rFonts w:ascii="Arial" w:hAnsi="Arial" w:cs="Arial"/>
              </w:rPr>
            </w:pPr>
            <w:r>
              <w:rPr>
                <w:rFonts w:ascii="Arial" w:hAnsi="Arial" w:cs="Arial"/>
              </w:rPr>
              <w:t>£200</w:t>
            </w:r>
          </w:p>
        </w:tc>
        <w:tc>
          <w:tcPr>
            <w:tcW w:w="3006" w:type="dxa"/>
          </w:tcPr>
          <w:p w14:paraId="28064265" w14:textId="77777777" w:rsidR="003841E2" w:rsidRDefault="003841E2" w:rsidP="00F249BD">
            <w:pPr>
              <w:rPr>
                <w:rFonts w:ascii="Arial" w:hAnsi="Arial" w:cs="Arial"/>
              </w:rPr>
            </w:pPr>
            <w:r>
              <w:rPr>
                <w:rFonts w:ascii="Arial" w:hAnsi="Arial" w:cs="Arial"/>
              </w:rPr>
              <w:t>£120</w:t>
            </w:r>
          </w:p>
        </w:tc>
      </w:tr>
      <w:tr w:rsidR="003841E2" w14:paraId="0E7DDDEC" w14:textId="77777777" w:rsidTr="00463E10">
        <w:tc>
          <w:tcPr>
            <w:tcW w:w="3005" w:type="dxa"/>
          </w:tcPr>
          <w:p w14:paraId="6582AF23" w14:textId="77777777" w:rsidR="003841E2" w:rsidRDefault="003841E2" w:rsidP="00463E10">
            <w:pPr>
              <w:jc w:val="both"/>
              <w:rPr>
                <w:rFonts w:ascii="Arial" w:hAnsi="Arial" w:cs="Arial"/>
              </w:rPr>
            </w:pPr>
            <w:r>
              <w:rPr>
                <w:rFonts w:ascii="Arial" w:hAnsi="Arial" w:cs="Arial"/>
              </w:rPr>
              <w:t>Nuisance parking – vehicles for sale or being repaired on the highway</w:t>
            </w:r>
          </w:p>
        </w:tc>
        <w:tc>
          <w:tcPr>
            <w:tcW w:w="3005" w:type="dxa"/>
          </w:tcPr>
          <w:p w14:paraId="6185BA03" w14:textId="77777777" w:rsidR="003841E2" w:rsidRDefault="003841E2" w:rsidP="00F249BD">
            <w:pPr>
              <w:rPr>
                <w:rFonts w:ascii="Arial" w:hAnsi="Arial" w:cs="Arial"/>
              </w:rPr>
            </w:pPr>
          </w:p>
          <w:p w14:paraId="623DFF4C" w14:textId="77777777" w:rsidR="003841E2" w:rsidRPr="004A797F" w:rsidRDefault="003841E2" w:rsidP="00F249BD">
            <w:pPr>
              <w:rPr>
                <w:rFonts w:ascii="Arial" w:hAnsi="Arial" w:cs="Arial"/>
              </w:rPr>
            </w:pPr>
            <w:r>
              <w:rPr>
                <w:rFonts w:ascii="Arial" w:hAnsi="Arial" w:cs="Arial"/>
              </w:rPr>
              <w:t>£100</w:t>
            </w:r>
          </w:p>
        </w:tc>
        <w:tc>
          <w:tcPr>
            <w:tcW w:w="3006" w:type="dxa"/>
          </w:tcPr>
          <w:p w14:paraId="7F77EA43" w14:textId="77777777" w:rsidR="003841E2" w:rsidRDefault="003841E2" w:rsidP="00F249BD">
            <w:pPr>
              <w:rPr>
                <w:rFonts w:ascii="Arial" w:hAnsi="Arial" w:cs="Arial"/>
              </w:rPr>
            </w:pPr>
          </w:p>
          <w:p w14:paraId="3662FC82" w14:textId="77777777" w:rsidR="003841E2" w:rsidRDefault="003841E2" w:rsidP="00F249BD">
            <w:pPr>
              <w:rPr>
                <w:rFonts w:ascii="Arial" w:hAnsi="Arial" w:cs="Arial"/>
              </w:rPr>
            </w:pPr>
            <w:r>
              <w:rPr>
                <w:rFonts w:ascii="Arial" w:hAnsi="Arial" w:cs="Arial"/>
              </w:rPr>
              <w:t>£75</w:t>
            </w:r>
          </w:p>
        </w:tc>
      </w:tr>
      <w:tr w:rsidR="003841E2" w14:paraId="46E38F14" w14:textId="77777777" w:rsidTr="00463E10">
        <w:tc>
          <w:tcPr>
            <w:tcW w:w="3005" w:type="dxa"/>
          </w:tcPr>
          <w:p w14:paraId="0DB76048" w14:textId="77777777" w:rsidR="003841E2" w:rsidRDefault="003841E2" w:rsidP="00463E10">
            <w:pPr>
              <w:jc w:val="both"/>
              <w:rPr>
                <w:rFonts w:ascii="Arial" w:hAnsi="Arial" w:cs="Arial"/>
              </w:rPr>
            </w:pPr>
            <w:r>
              <w:rPr>
                <w:rFonts w:ascii="Arial" w:hAnsi="Arial" w:cs="Arial"/>
              </w:rPr>
              <w:t>Industrial and commercial waste receptacle offences</w:t>
            </w:r>
          </w:p>
        </w:tc>
        <w:tc>
          <w:tcPr>
            <w:tcW w:w="3005" w:type="dxa"/>
          </w:tcPr>
          <w:p w14:paraId="4EF570D0" w14:textId="77777777" w:rsidR="003841E2" w:rsidRDefault="003841E2" w:rsidP="00F249BD">
            <w:pPr>
              <w:rPr>
                <w:rFonts w:ascii="Arial" w:hAnsi="Arial" w:cs="Arial"/>
              </w:rPr>
            </w:pPr>
            <w:r>
              <w:rPr>
                <w:rFonts w:ascii="Arial" w:hAnsi="Arial" w:cs="Arial"/>
              </w:rPr>
              <w:t>£110</w:t>
            </w:r>
          </w:p>
        </w:tc>
        <w:tc>
          <w:tcPr>
            <w:tcW w:w="3006" w:type="dxa"/>
          </w:tcPr>
          <w:p w14:paraId="38F5C06B" w14:textId="77777777" w:rsidR="003841E2" w:rsidRDefault="003841E2" w:rsidP="00F249BD">
            <w:pPr>
              <w:rPr>
                <w:rFonts w:ascii="Arial" w:hAnsi="Arial" w:cs="Arial"/>
              </w:rPr>
            </w:pPr>
            <w:r>
              <w:rPr>
                <w:rFonts w:ascii="Arial" w:hAnsi="Arial" w:cs="Arial"/>
              </w:rPr>
              <w:t>£75</w:t>
            </w:r>
          </w:p>
        </w:tc>
      </w:tr>
      <w:tr w:rsidR="003841E2" w14:paraId="0FC6F49C" w14:textId="77777777" w:rsidTr="00463E10">
        <w:tc>
          <w:tcPr>
            <w:tcW w:w="3005" w:type="dxa"/>
          </w:tcPr>
          <w:p w14:paraId="22F4D3AD" w14:textId="77777777" w:rsidR="003841E2" w:rsidRDefault="003841E2" w:rsidP="00463E10">
            <w:pPr>
              <w:jc w:val="both"/>
              <w:rPr>
                <w:rFonts w:ascii="Arial" w:hAnsi="Arial" w:cs="Arial"/>
              </w:rPr>
            </w:pPr>
            <w:r>
              <w:rPr>
                <w:rFonts w:ascii="Arial" w:hAnsi="Arial" w:cs="Arial"/>
              </w:rPr>
              <w:t>Domestic waste receptacle offences</w:t>
            </w:r>
          </w:p>
        </w:tc>
        <w:tc>
          <w:tcPr>
            <w:tcW w:w="3005" w:type="dxa"/>
          </w:tcPr>
          <w:p w14:paraId="25694C6C" w14:textId="77777777" w:rsidR="003841E2" w:rsidRDefault="003841E2" w:rsidP="00F249BD">
            <w:pPr>
              <w:rPr>
                <w:rFonts w:ascii="Arial" w:hAnsi="Arial" w:cs="Arial"/>
              </w:rPr>
            </w:pPr>
            <w:r>
              <w:rPr>
                <w:rFonts w:ascii="Arial" w:hAnsi="Arial" w:cs="Arial"/>
              </w:rPr>
              <w:t>£80</w:t>
            </w:r>
          </w:p>
        </w:tc>
        <w:tc>
          <w:tcPr>
            <w:tcW w:w="3006" w:type="dxa"/>
          </w:tcPr>
          <w:p w14:paraId="53A58407" w14:textId="77777777" w:rsidR="003841E2" w:rsidRDefault="003841E2" w:rsidP="00F249BD">
            <w:pPr>
              <w:rPr>
                <w:rFonts w:ascii="Arial" w:hAnsi="Arial" w:cs="Arial"/>
              </w:rPr>
            </w:pPr>
            <w:r>
              <w:rPr>
                <w:rFonts w:ascii="Arial" w:hAnsi="Arial" w:cs="Arial"/>
              </w:rPr>
              <w:t>£50</w:t>
            </w:r>
          </w:p>
        </w:tc>
      </w:tr>
      <w:tr w:rsidR="003841E2" w14:paraId="40B079DB" w14:textId="77777777" w:rsidTr="00463E10">
        <w:tc>
          <w:tcPr>
            <w:tcW w:w="3005" w:type="dxa"/>
          </w:tcPr>
          <w:p w14:paraId="5EA2C602" w14:textId="77777777" w:rsidR="003841E2" w:rsidRDefault="003841E2" w:rsidP="00463E10">
            <w:pPr>
              <w:jc w:val="both"/>
              <w:rPr>
                <w:rFonts w:ascii="Arial" w:hAnsi="Arial" w:cs="Arial"/>
              </w:rPr>
            </w:pPr>
            <w:r>
              <w:rPr>
                <w:rFonts w:ascii="Arial" w:hAnsi="Arial" w:cs="Arial"/>
              </w:rPr>
              <w:t>Failure to produce a Waste Carriers Licence or Waste Transfer Note</w:t>
            </w:r>
          </w:p>
        </w:tc>
        <w:tc>
          <w:tcPr>
            <w:tcW w:w="3005" w:type="dxa"/>
          </w:tcPr>
          <w:p w14:paraId="2593238E" w14:textId="77777777" w:rsidR="003841E2" w:rsidRDefault="003841E2" w:rsidP="00F249BD">
            <w:pPr>
              <w:rPr>
                <w:rFonts w:ascii="Arial" w:hAnsi="Arial" w:cs="Arial"/>
              </w:rPr>
            </w:pPr>
            <w:r>
              <w:rPr>
                <w:rFonts w:ascii="Arial" w:hAnsi="Arial" w:cs="Arial"/>
              </w:rPr>
              <w:t>£300</w:t>
            </w:r>
          </w:p>
        </w:tc>
        <w:tc>
          <w:tcPr>
            <w:tcW w:w="3006" w:type="dxa"/>
          </w:tcPr>
          <w:p w14:paraId="18C7B67C" w14:textId="77777777" w:rsidR="003841E2" w:rsidRDefault="003841E2" w:rsidP="00F249BD">
            <w:pPr>
              <w:rPr>
                <w:rFonts w:ascii="Arial" w:hAnsi="Arial" w:cs="Arial"/>
              </w:rPr>
            </w:pPr>
            <w:r>
              <w:rPr>
                <w:rFonts w:ascii="Arial" w:hAnsi="Arial" w:cs="Arial"/>
              </w:rPr>
              <w:t>£180</w:t>
            </w:r>
          </w:p>
        </w:tc>
      </w:tr>
      <w:tr w:rsidR="003841E2" w14:paraId="3B70F94C" w14:textId="77777777" w:rsidTr="001740B5">
        <w:tc>
          <w:tcPr>
            <w:tcW w:w="3005" w:type="dxa"/>
          </w:tcPr>
          <w:p w14:paraId="4D3F92FC" w14:textId="77777777" w:rsidR="003841E2" w:rsidRDefault="003841E2" w:rsidP="00463E10">
            <w:pPr>
              <w:jc w:val="both"/>
              <w:rPr>
                <w:rFonts w:ascii="Arial" w:hAnsi="Arial" w:cs="Arial"/>
              </w:rPr>
            </w:pPr>
            <w:r>
              <w:rPr>
                <w:rFonts w:ascii="Arial" w:hAnsi="Arial" w:cs="Arial"/>
              </w:rPr>
              <w:t>Breach of Public Spaces Protection Order (eg failure to clear up dog fouling)</w:t>
            </w:r>
          </w:p>
        </w:tc>
        <w:tc>
          <w:tcPr>
            <w:tcW w:w="3005" w:type="dxa"/>
            <w:shd w:val="clear" w:color="auto" w:fill="auto"/>
          </w:tcPr>
          <w:p w14:paraId="1AF6B1E1" w14:textId="09571363" w:rsidR="003620C0" w:rsidRPr="001740B5" w:rsidRDefault="003620C0" w:rsidP="00F249BD">
            <w:pPr>
              <w:rPr>
                <w:rFonts w:ascii="Arial" w:hAnsi="Arial" w:cs="Arial"/>
              </w:rPr>
            </w:pPr>
            <w:r w:rsidRPr="001740B5">
              <w:rPr>
                <w:rFonts w:ascii="Arial" w:hAnsi="Arial" w:cs="Arial"/>
              </w:rPr>
              <w:t>£100</w:t>
            </w:r>
          </w:p>
          <w:p w14:paraId="6C8F60C7" w14:textId="77777777" w:rsidR="003841E2" w:rsidRPr="001740B5" w:rsidRDefault="003841E2">
            <w:pPr>
              <w:rPr>
                <w:rFonts w:ascii="Arial" w:hAnsi="Arial" w:cs="Arial"/>
              </w:rPr>
            </w:pPr>
          </w:p>
        </w:tc>
        <w:tc>
          <w:tcPr>
            <w:tcW w:w="3006" w:type="dxa"/>
            <w:shd w:val="clear" w:color="auto" w:fill="auto"/>
          </w:tcPr>
          <w:p w14:paraId="0512C089" w14:textId="0F563212" w:rsidR="003841E2" w:rsidRPr="001740B5" w:rsidRDefault="003620C0" w:rsidP="00F249BD">
            <w:pPr>
              <w:rPr>
                <w:rFonts w:ascii="Arial" w:hAnsi="Arial" w:cs="Arial"/>
              </w:rPr>
            </w:pPr>
            <w:r w:rsidRPr="001740B5">
              <w:rPr>
                <w:rFonts w:ascii="Arial" w:hAnsi="Arial" w:cs="Arial"/>
              </w:rPr>
              <w:t>£75</w:t>
            </w:r>
          </w:p>
        </w:tc>
      </w:tr>
      <w:tr w:rsidR="003841E2" w14:paraId="5FB4C668" w14:textId="77777777" w:rsidTr="001740B5">
        <w:tc>
          <w:tcPr>
            <w:tcW w:w="3005" w:type="dxa"/>
          </w:tcPr>
          <w:p w14:paraId="7818B4EB" w14:textId="77777777" w:rsidR="003841E2" w:rsidRDefault="003841E2" w:rsidP="00463E10">
            <w:pPr>
              <w:jc w:val="both"/>
              <w:rPr>
                <w:rFonts w:ascii="Arial" w:hAnsi="Arial" w:cs="Arial"/>
              </w:rPr>
            </w:pPr>
            <w:r>
              <w:rPr>
                <w:rFonts w:ascii="Arial" w:hAnsi="Arial" w:cs="Arial"/>
              </w:rPr>
              <w:t>Breach of a Community Protection Notice</w:t>
            </w:r>
          </w:p>
        </w:tc>
        <w:tc>
          <w:tcPr>
            <w:tcW w:w="3005" w:type="dxa"/>
            <w:shd w:val="clear" w:color="auto" w:fill="auto"/>
          </w:tcPr>
          <w:p w14:paraId="66E1932E" w14:textId="78CB9974" w:rsidR="003841E2" w:rsidRPr="001740B5" w:rsidRDefault="003620C0" w:rsidP="00F249BD">
            <w:pPr>
              <w:rPr>
                <w:rFonts w:ascii="Arial" w:hAnsi="Arial" w:cs="Arial"/>
              </w:rPr>
            </w:pPr>
            <w:r w:rsidRPr="001740B5">
              <w:rPr>
                <w:rFonts w:ascii="Arial" w:hAnsi="Arial" w:cs="Arial"/>
              </w:rPr>
              <w:t>£100</w:t>
            </w:r>
          </w:p>
        </w:tc>
        <w:tc>
          <w:tcPr>
            <w:tcW w:w="3006" w:type="dxa"/>
            <w:shd w:val="clear" w:color="auto" w:fill="auto"/>
          </w:tcPr>
          <w:p w14:paraId="76D836A1" w14:textId="2BCB560C" w:rsidR="003841E2" w:rsidRPr="001740B5" w:rsidRDefault="003620C0" w:rsidP="00F249BD">
            <w:pPr>
              <w:rPr>
                <w:rFonts w:ascii="Arial" w:hAnsi="Arial" w:cs="Arial"/>
                <w:color w:val="FF0000"/>
              </w:rPr>
            </w:pPr>
            <w:r w:rsidRPr="00C11B7C">
              <w:rPr>
                <w:rFonts w:ascii="Arial" w:hAnsi="Arial" w:cs="Arial"/>
              </w:rPr>
              <w:t>£75</w:t>
            </w:r>
          </w:p>
        </w:tc>
      </w:tr>
    </w:tbl>
    <w:p w14:paraId="6F6F14F7" w14:textId="77777777" w:rsidR="003841E2" w:rsidRDefault="003841E2" w:rsidP="003841E2">
      <w:pPr>
        <w:jc w:val="both"/>
        <w:rPr>
          <w:rFonts w:ascii="Arial" w:hAnsi="Arial" w:cs="Arial"/>
        </w:rPr>
      </w:pPr>
    </w:p>
    <w:p w14:paraId="13844D55" w14:textId="19733555" w:rsidR="003841E2" w:rsidRDefault="003841E2" w:rsidP="003841E2">
      <w:pPr>
        <w:jc w:val="both"/>
        <w:rPr>
          <w:rFonts w:ascii="Arial" w:hAnsi="Arial" w:cs="Arial"/>
        </w:rPr>
      </w:pPr>
      <w:r>
        <w:rPr>
          <w:rFonts w:ascii="Arial" w:hAnsi="Arial" w:cs="Arial"/>
        </w:rPr>
        <w:t>T</w:t>
      </w:r>
      <w:r w:rsidRPr="00454491">
        <w:rPr>
          <w:rFonts w:ascii="Arial" w:hAnsi="Arial" w:cs="Arial"/>
        </w:rPr>
        <w:t>he level of Fixed Penalty Cha</w:t>
      </w:r>
      <w:r>
        <w:rPr>
          <w:rFonts w:ascii="Arial" w:hAnsi="Arial" w:cs="Arial"/>
        </w:rPr>
        <w:t>rges will automatically increase</w:t>
      </w:r>
      <w:r w:rsidRPr="00454491">
        <w:rPr>
          <w:rFonts w:ascii="Arial" w:hAnsi="Arial" w:cs="Arial"/>
        </w:rPr>
        <w:t xml:space="preserve"> in line with any future increases to the maximum limit</w:t>
      </w:r>
      <w:r>
        <w:rPr>
          <w:rFonts w:ascii="Arial" w:hAnsi="Arial" w:cs="Arial"/>
        </w:rPr>
        <w:t xml:space="preserve">s announced by government. </w:t>
      </w:r>
      <w:r w:rsidRPr="00454491">
        <w:rPr>
          <w:rFonts w:ascii="Arial" w:hAnsi="Arial" w:cs="Arial"/>
        </w:rPr>
        <w:t>Following any future increases to the maximum charge</w:t>
      </w:r>
      <w:r>
        <w:rPr>
          <w:rFonts w:ascii="Arial" w:hAnsi="Arial" w:cs="Arial"/>
        </w:rPr>
        <w:t xml:space="preserve"> for Fixed Penalty Charges,</w:t>
      </w:r>
      <w:r w:rsidRPr="00454491">
        <w:rPr>
          <w:rFonts w:ascii="Arial" w:hAnsi="Arial" w:cs="Arial"/>
        </w:rPr>
        <w:t xml:space="preserve"> the decision to increase the discounted charge for payment within ten days </w:t>
      </w:r>
      <w:r>
        <w:rPr>
          <w:rFonts w:ascii="Arial" w:hAnsi="Arial" w:cs="Arial"/>
        </w:rPr>
        <w:t xml:space="preserve">will </w:t>
      </w:r>
      <w:r w:rsidRPr="00454491">
        <w:rPr>
          <w:rFonts w:ascii="Arial" w:hAnsi="Arial" w:cs="Arial"/>
        </w:rPr>
        <w:t>be delegated to the Director of Environment and Community Services in consultation with the Executive Me</w:t>
      </w:r>
      <w:r w:rsidR="004D788B">
        <w:rPr>
          <w:rFonts w:ascii="Arial" w:hAnsi="Arial" w:cs="Arial"/>
        </w:rPr>
        <w:t>mber for Communities and Local Place</w:t>
      </w:r>
      <w:r w:rsidRPr="00454491">
        <w:rPr>
          <w:rFonts w:ascii="Arial" w:hAnsi="Arial" w:cs="Arial"/>
        </w:rPr>
        <w:t>.</w:t>
      </w:r>
      <w:r w:rsidR="00D90043">
        <w:rPr>
          <w:rFonts w:ascii="Arial" w:hAnsi="Arial" w:cs="Arial"/>
        </w:rPr>
        <w:t xml:space="preserve">  The Council sets the charges at the maximum level to provide a genuine deterrent in order to encourage compliance. </w:t>
      </w:r>
    </w:p>
    <w:p w14:paraId="55976442" w14:textId="77777777" w:rsidR="003841E2" w:rsidRDefault="003841E2" w:rsidP="003841E2"/>
    <w:p w14:paraId="0998634C" w14:textId="2A5C2544" w:rsidR="00612D8F" w:rsidRPr="00F01AC0" w:rsidRDefault="00612D8F" w:rsidP="00F01AC0">
      <w:pPr>
        <w:jc w:val="both"/>
        <w:rPr>
          <w:rFonts w:ascii="Arial" w:hAnsi="Arial" w:cs="Arial"/>
        </w:rPr>
      </w:pPr>
    </w:p>
    <w:sectPr w:rsidR="00612D8F" w:rsidRPr="00F01AC0" w:rsidSect="003B5D9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9E85" w14:textId="77777777" w:rsidR="00D72910" w:rsidRDefault="00D72910" w:rsidP="00237567">
      <w:pPr>
        <w:spacing w:after="0" w:line="240" w:lineRule="auto"/>
      </w:pPr>
      <w:r>
        <w:separator/>
      </w:r>
    </w:p>
  </w:endnote>
  <w:endnote w:type="continuationSeparator" w:id="0">
    <w:p w14:paraId="664B640A" w14:textId="77777777" w:rsidR="00D72910" w:rsidRDefault="00D72910" w:rsidP="0023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6857" w14:textId="77777777" w:rsidR="005555B8" w:rsidRDefault="0055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718364"/>
      <w:docPartObj>
        <w:docPartGallery w:val="Page Numbers (Bottom of Page)"/>
        <w:docPartUnique/>
      </w:docPartObj>
    </w:sdtPr>
    <w:sdtEndPr>
      <w:rPr>
        <w:noProof/>
      </w:rPr>
    </w:sdtEndPr>
    <w:sdtContent>
      <w:p w14:paraId="6D2F7C15" w14:textId="1EBC13D3" w:rsidR="00D72910" w:rsidRDefault="00D72910">
        <w:pPr>
          <w:pStyle w:val="Footer"/>
          <w:jc w:val="right"/>
        </w:pPr>
        <w:r>
          <w:fldChar w:fldCharType="begin"/>
        </w:r>
        <w:r>
          <w:instrText xml:space="preserve"> PAGE   \* MERGEFORMAT </w:instrText>
        </w:r>
        <w:r>
          <w:fldChar w:fldCharType="separate"/>
        </w:r>
        <w:r w:rsidR="005555B8">
          <w:rPr>
            <w:noProof/>
          </w:rPr>
          <w:t>2</w:t>
        </w:r>
        <w:r>
          <w:rPr>
            <w:noProof/>
          </w:rPr>
          <w:fldChar w:fldCharType="end"/>
        </w:r>
      </w:p>
    </w:sdtContent>
  </w:sdt>
  <w:p w14:paraId="26DC6242" w14:textId="1F936E68" w:rsidR="00D72910" w:rsidRPr="007C0971" w:rsidRDefault="003A1B64">
    <w:pPr>
      <w:pStyle w:val="Footer"/>
      <w:rPr>
        <w:color w:val="70AD47" w:themeColor="accent6"/>
      </w:rPr>
    </w:pPr>
    <w:hyperlink r:id="rId1" w:history="1">
      <w:r w:rsidR="00D72910" w:rsidRPr="00C03300">
        <w:rPr>
          <w:rStyle w:val="Hyperlink"/>
        </w:rPr>
        <w:t>www.southglos.gov.uk</w:t>
      </w:r>
    </w:hyperlink>
    <w:r w:rsidR="00D72910">
      <w:rPr>
        <w:color w:val="70AD47" w:themeColor="accent6"/>
      </w:rPr>
      <w:tab/>
    </w:r>
    <w:r w:rsidR="00D72910">
      <w:rPr>
        <w:color w:val="70AD47" w:themeColor="accent6"/>
      </w:rPr>
      <w:tab/>
      <w:t>Environmental Enforcement Policy V1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C100" w14:textId="77777777" w:rsidR="005555B8" w:rsidRDefault="00555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C924" w14:textId="77777777" w:rsidR="00D72910" w:rsidRDefault="00D72910" w:rsidP="00237567">
      <w:pPr>
        <w:spacing w:after="0" w:line="240" w:lineRule="auto"/>
      </w:pPr>
      <w:r>
        <w:separator/>
      </w:r>
    </w:p>
  </w:footnote>
  <w:footnote w:type="continuationSeparator" w:id="0">
    <w:p w14:paraId="25AB733F" w14:textId="77777777" w:rsidR="00D72910" w:rsidRDefault="00D72910" w:rsidP="00237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2061" w14:textId="77777777" w:rsidR="005555B8" w:rsidRDefault="00555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BE004C6B06AD4069B1B26249B97BC7B6"/>
      </w:placeholder>
      <w:temporary/>
      <w:showingPlcHdr/>
      <w15:appearance w15:val="hidden"/>
    </w:sdtPr>
    <w:sdtEndPr/>
    <w:sdtContent>
      <w:p w14:paraId="2EEB3CD3" w14:textId="77777777" w:rsidR="00683001" w:rsidRDefault="00683001">
        <w:pPr>
          <w:pStyle w:val="Header"/>
        </w:pPr>
        <w:r>
          <w:t>[Type here]</w:t>
        </w:r>
      </w:p>
    </w:sdtContent>
  </w:sdt>
  <w:p w14:paraId="09AEB4E5" w14:textId="138DC629" w:rsidR="00D3162E" w:rsidRDefault="00D31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E617" w14:textId="77777777" w:rsidR="005555B8" w:rsidRDefault="00555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A1B"/>
    <w:multiLevelType w:val="hybridMultilevel"/>
    <w:tmpl w:val="5812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A6316"/>
    <w:multiLevelType w:val="hybridMultilevel"/>
    <w:tmpl w:val="4046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43925"/>
    <w:multiLevelType w:val="hybridMultilevel"/>
    <w:tmpl w:val="146A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44773"/>
    <w:multiLevelType w:val="hybridMultilevel"/>
    <w:tmpl w:val="8EA4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C7516"/>
    <w:multiLevelType w:val="hybridMultilevel"/>
    <w:tmpl w:val="5C94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50236"/>
    <w:multiLevelType w:val="hybridMultilevel"/>
    <w:tmpl w:val="F994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F4336"/>
    <w:multiLevelType w:val="hybridMultilevel"/>
    <w:tmpl w:val="A7FC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64B91"/>
    <w:multiLevelType w:val="hybridMultilevel"/>
    <w:tmpl w:val="6B82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073A9"/>
    <w:multiLevelType w:val="hybridMultilevel"/>
    <w:tmpl w:val="E530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136FE"/>
    <w:multiLevelType w:val="hybridMultilevel"/>
    <w:tmpl w:val="EA46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20014"/>
    <w:multiLevelType w:val="hybridMultilevel"/>
    <w:tmpl w:val="A35A55D4"/>
    <w:lvl w:ilvl="0" w:tplc="E0D4A0BE">
      <w:start w:val="1"/>
      <w:numFmt w:val="bullet"/>
      <w:lvlText w:val=""/>
      <w:lvlJc w:val="left"/>
      <w:pPr>
        <w:tabs>
          <w:tab w:val="num" w:pos="792"/>
        </w:tabs>
        <w:ind w:left="72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830D6"/>
    <w:multiLevelType w:val="hybridMultilevel"/>
    <w:tmpl w:val="59E2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A35B5"/>
    <w:multiLevelType w:val="hybridMultilevel"/>
    <w:tmpl w:val="3794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B6F83"/>
    <w:multiLevelType w:val="hybridMultilevel"/>
    <w:tmpl w:val="A8CE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42149"/>
    <w:multiLevelType w:val="hybridMultilevel"/>
    <w:tmpl w:val="6986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E5901"/>
    <w:multiLevelType w:val="hybridMultilevel"/>
    <w:tmpl w:val="97F63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ED7994"/>
    <w:multiLevelType w:val="hybridMultilevel"/>
    <w:tmpl w:val="CF5E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13448"/>
    <w:multiLevelType w:val="hybridMultilevel"/>
    <w:tmpl w:val="D060914A"/>
    <w:lvl w:ilvl="0" w:tplc="3ED4B6CA">
      <w:start w:val="1"/>
      <w:numFmt w:val="bullet"/>
      <w:lvlText w:val="•"/>
      <w:lvlJc w:val="left"/>
      <w:pPr>
        <w:tabs>
          <w:tab w:val="num" w:pos="720"/>
        </w:tabs>
        <w:ind w:left="720" w:hanging="360"/>
      </w:pPr>
      <w:rPr>
        <w:rFonts w:ascii="Arial" w:hAnsi="Arial" w:hint="default"/>
      </w:rPr>
    </w:lvl>
    <w:lvl w:ilvl="1" w:tplc="F45C31E2" w:tentative="1">
      <w:start w:val="1"/>
      <w:numFmt w:val="bullet"/>
      <w:lvlText w:val="•"/>
      <w:lvlJc w:val="left"/>
      <w:pPr>
        <w:tabs>
          <w:tab w:val="num" w:pos="1440"/>
        </w:tabs>
        <w:ind w:left="1440" w:hanging="360"/>
      </w:pPr>
      <w:rPr>
        <w:rFonts w:ascii="Arial" w:hAnsi="Arial" w:hint="default"/>
      </w:rPr>
    </w:lvl>
    <w:lvl w:ilvl="2" w:tplc="11C07A24" w:tentative="1">
      <w:start w:val="1"/>
      <w:numFmt w:val="bullet"/>
      <w:lvlText w:val="•"/>
      <w:lvlJc w:val="left"/>
      <w:pPr>
        <w:tabs>
          <w:tab w:val="num" w:pos="2160"/>
        </w:tabs>
        <w:ind w:left="2160" w:hanging="360"/>
      </w:pPr>
      <w:rPr>
        <w:rFonts w:ascii="Arial" w:hAnsi="Arial" w:hint="default"/>
      </w:rPr>
    </w:lvl>
    <w:lvl w:ilvl="3" w:tplc="360029E6" w:tentative="1">
      <w:start w:val="1"/>
      <w:numFmt w:val="bullet"/>
      <w:lvlText w:val="•"/>
      <w:lvlJc w:val="left"/>
      <w:pPr>
        <w:tabs>
          <w:tab w:val="num" w:pos="2880"/>
        </w:tabs>
        <w:ind w:left="2880" w:hanging="360"/>
      </w:pPr>
      <w:rPr>
        <w:rFonts w:ascii="Arial" w:hAnsi="Arial" w:hint="default"/>
      </w:rPr>
    </w:lvl>
    <w:lvl w:ilvl="4" w:tplc="DA08E7D8" w:tentative="1">
      <w:start w:val="1"/>
      <w:numFmt w:val="bullet"/>
      <w:lvlText w:val="•"/>
      <w:lvlJc w:val="left"/>
      <w:pPr>
        <w:tabs>
          <w:tab w:val="num" w:pos="3600"/>
        </w:tabs>
        <w:ind w:left="3600" w:hanging="360"/>
      </w:pPr>
      <w:rPr>
        <w:rFonts w:ascii="Arial" w:hAnsi="Arial" w:hint="default"/>
      </w:rPr>
    </w:lvl>
    <w:lvl w:ilvl="5" w:tplc="DAF2FA2E" w:tentative="1">
      <w:start w:val="1"/>
      <w:numFmt w:val="bullet"/>
      <w:lvlText w:val="•"/>
      <w:lvlJc w:val="left"/>
      <w:pPr>
        <w:tabs>
          <w:tab w:val="num" w:pos="4320"/>
        </w:tabs>
        <w:ind w:left="4320" w:hanging="360"/>
      </w:pPr>
      <w:rPr>
        <w:rFonts w:ascii="Arial" w:hAnsi="Arial" w:hint="default"/>
      </w:rPr>
    </w:lvl>
    <w:lvl w:ilvl="6" w:tplc="423C82EC" w:tentative="1">
      <w:start w:val="1"/>
      <w:numFmt w:val="bullet"/>
      <w:lvlText w:val="•"/>
      <w:lvlJc w:val="left"/>
      <w:pPr>
        <w:tabs>
          <w:tab w:val="num" w:pos="5040"/>
        </w:tabs>
        <w:ind w:left="5040" w:hanging="360"/>
      </w:pPr>
      <w:rPr>
        <w:rFonts w:ascii="Arial" w:hAnsi="Arial" w:hint="default"/>
      </w:rPr>
    </w:lvl>
    <w:lvl w:ilvl="7" w:tplc="276A70EC" w:tentative="1">
      <w:start w:val="1"/>
      <w:numFmt w:val="bullet"/>
      <w:lvlText w:val="•"/>
      <w:lvlJc w:val="left"/>
      <w:pPr>
        <w:tabs>
          <w:tab w:val="num" w:pos="5760"/>
        </w:tabs>
        <w:ind w:left="5760" w:hanging="360"/>
      </w:pPr>
      <w:rPr>
        <w:rFonts w:ascii="Arial" w:hAnsi="Arial" w:hint="default"/>
      </w:rPr>
    </w:lvl>
    <w:lvl w:ilvl="8" w:tplc="8D30E8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B1006B"/>
    <w:multiLevelType w:val="hybridMultilevel"/>
    <w:tmpl w:val="576E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85880"/>
    <w:multiLevelType w:val="hybridMultilevel"/>
    <w:tmpl w:val="D70E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32543"/>
    <w:multiLevelType w:val="hybridMultilevel"/>
    <w:tmpl w:val="378A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B65604"/>
    <w:multiLevelType w:val="hybridMultilevel"/>
    <w:tmpl w:val="32C0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65689"/>
    <w:multiLevelType w:val="multilevel"/>
    <w:tmpl w:val="08A8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4795998">
    <w:abstractNumId w:val="20"/>
  </w:num>
  <w:num w:numId="2" w16cid:durableId="1201741285">
    <w:abstractNumId w:val="15"/>
  </w:num>
  <w:num w:numId="3" w16cid:durableId="1433932364">
    <w:abstractNumId w:val="10"/>
  </w:num>
  <w:num w:numId="4" w16cid:durableId="1723677807">
    <w:abstractNumId w:val="22"/>
  </w:num>
  <w:num w:numId="5" w16cid:durableId="1298414331">
    <w:abstractNumId w:val="18"/>
  </w:num>
  <w:num w:numId="6" w16cid:durableId="230653327">
    <w:abstractNumId w:val="6"/>
  </w:num>
  <w:num w:numId="7" w16cid:durableId="1909530214">
    <w:abstractNumId w:val="7"/>
  </w:num>
  <w:num w:numId="8" w16cid:durableId="730733473">
    <w:abstractNumId w:val="1"/>
  </w:num>
  <w:num w:numId="9" w16cid:durableId="590745177">
    <w:abstractNumId w:val="12"/>
  </w:num>
  <w:num w:numId="10" w16cid:durableId="943881168">
    <w:abstractNumId w:val="16"/>
  </w:num>
  <w:num w:numId="11" w16cid:durableId="1187519552">
    <w:abstractNumId w:val="11"/>
  </w:num>
  <w:num w:numId="12" w16cid:durableId="1871607269">
    <w:abstractNumId w:val="14"/>
  </w:num>
  <w:num w:numId="13" w16cid:durableId="1109088317">
    <w:abstractNumId w:val="8"/>
  </w:num>
  <w:num w:numId="14" w16cid:durableId="183597493">
    <w:abstractNumId w:val="2"/>
  </w:num>
  <w:num w:numId="15" w16cid:durableId="1775857893">
    <w:abstractNumId w:val="9"/>
  </w:num>
  <w:num w:numId="16" w16cid:durableId="96801244">
    <w:abstractNumId w:val="5"/>
  </w:num>
  <w:num w:numId="17" w16cid:durableId="1143428666">
    <w:abstractNumId w:val="3"/>
  </w:num>
  <w:num w:numId="18" w16cid:durableId="964234019">
    <w:abstractNumId w:val="21"/>
  </w:num>
  <w:num w:numId="19" w16cid:durableId="1731075286">
    <w:abstractNumId w:val="0"/>
  </w:num>
  <w:num w:numId="20" w16cid:durableId="2062439319">
    <w:abstractNumId w:val="4"/>
  </w:num>
  <w:num w:numId="21" w16cid:durableId="35548213">
    <w:abstractNumId w:val="19"/>
  </w:num>
  <w:num w:numId="22" w16cid:durableId="117769397">
    <w:abstractNumId w:val="13"/>
  </w:num>
  <w:num w:numId="23" w16cid:durableId="17552800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3D"/>
    <w:rsid w:val="00006799"/>
    <w:rsid w:val="00013D7C"/>
    <w:rsid w:val="00025988"/>
    <w:rsid w:val="00033438"/>
    <w:rsid w:val="00044478"/>
    <w:rsid w:val="00045C80"/>
    <w:rsid w:val="00072FC4"/>
    <w:rsid w:val="00077536"/>
    <w:rsid w:val="000D7A3E"/>
    <w:rsid w:val="000E64E8"/>
    <w:rsid w:val="00131B76"/>
    <w:rsid w:val="0016338E"/>
    <w:rsid w:val="00167008"/>
    <w:rsid w:val="001740B5"/>
    <w:rsid w:val="001A0913"/>
    <w:rsid w:val="001A12A6"/>
    <w:rsid w:val="001B0DEA"/>
    <w:rsid w:val="00200C53"/>
    <w:rsid w:val="00237567"/>
    <w:rsid w:val="00250611"/>
    <w:rsid w:val="00252C0C"/>
    <w:rsid w:val="002602FF"/>
    <w:rsid w:val="00262B7D"/>
    <w:rsid w:val="00297721"/>
    <w:rsid w:val="002C0819"/>
    <w:rsid w:val="002E2524"/>
    <w:rsid w:val="002F24D0"/>
    <w:rsid w:val="00305E03"/>
    <w:rsid w:val="00307C52"/>
    <w:rsid w:val="003211C6"/>
    <w:rsid w:val="003348AC"/>
    <w:rsid w:val="0033547A"/>
    <w:rsid w:val="00356586"/>
    <w:rsid w:val="0036030C"/>
    <w:rsid w:val="003613C5"/>
    <w:rsid w:val="003620C0"/>
    <w:rsid w:val="00366ECE"/>
    <w:rsid w:val="00383E76"/>
    <w:rsid w:val="003841E2"/>
    <w:rsid w:val="00385F11"/>
    <w:rsid w:val="00391121"/>
    <w:rsid w:val="003A0F3D"/>
    <w:rsid w:val="003A1B64"/>
    <w:rsid w:val="003B1DDB"/>
    <w:rsid w:val="003B5D93"/>
    <w:rsid w:val="003C21FA"/>
    <w:rsid w:val="003C5513"/>
    <w:rsid w:val="003D525A"/>
    <w:rsid w:val="003E62A6"/>
    <w:rsid w:val="003F1E4E"/>
    <w:rsid w:val="0040238A"/>
    <w:rsid w:val="00407C21"/>
    <w:rsid w:val="00452151"/>
    <w:rsid w:val="00454491"/>
    <w:rsid w:val="00462E9F"/>
    <w:rsid w:val="00463E10"/>
    <w:rsid w:val="00494C27"/>
    <w:rsid w:val="004970C2"/>
    <w:rsid w:val="004A797F"/>
    <w:rsid w:val="004D788B"/>
    <w:rsid w:val="004E361D"/>
    <w:rsid w:val="005019CB"/>
    <w:rsid w:val="00511E03"/>
    <w:rsid w:val="00520039"/>
    <w:rsid w:val="005215B2"/>
    <w:rsid w:val="00525E3A"/>
    <w:rsid w:val="00531491"/>
    <w:rsid w:val="00546F39"/>
    <w:rsid w:val="00550F9C"/>
    <w:rsid w:val="005555B8"/>
    <w:rsid w:val="005631A6"/>
    <w:rsid w:val="00563289"/>
    <w:rsid w:val="00565AA3"/>
    <w:rsid w:val="005721DA"/>
    <w:rsid w:val="005B6909"/>
    <w:rsid w:val="005C3444"/>
    <w:rsid w:val="005F7943"/>
    <w:rsid w:val="00612D8F"/>
    <w:rsid w:val="00622C7E"/>
    <w:rsid w:val="006263A0"/>
    <w:rsid w:val="00646100"/>
    <w:rsid w:val="0064637E"/>
    <w:rsid w:val="006472D8"/>
    <w:rsid w:val="006601B7"/>
    <w:rsid w:val="006636BD"/>
    <w:rsid w:val="00672CE9"/>
    <w:rsid w:val="006752D4"/>
    <w:rsid w:val="00683001"/>
    <w:rsid w:val="006A7169"/>
    <w:rsid w:val="006A71BF"/>
    <w:rsid w:val="006D0735"/>
    <w:rsid w:val="006E02B9"/>
    <w:rsid w:val="006E45D2"/>
    <w:rsid w:val="00700D66"/>
    <w:rsid w:val="007061B9"/>
    <w:rsid w:val="00725B6E"/>
    <w:rsid w:val="00771FDD"/>
    <w:rsid w:val="007B0660"/>
    <w:rsid w:val="007C0971"/>
    <w:rsid w:val="007C7E3A"/>
    <w:rsid w:val="007F2258"/>
    <w:rsid w:val="008052F9"/>
    <w:rsid w:val="00812A5A"/>
    <w:rsid w:val="00812F22"/>
    <w:rsid w:val="00841E73"/>
    <w:rsid w:val="008902EB"/>
    <w:rsid w:val="008B6006"/>
    <w:rsid w:val="008C1972"/>
    <w:rsid w:val="008C4855"/>
    <w:rsid w:val="008E1086"/>
    <w:rsid w:val="008E3BB2"/>
    <w:rsid w:val="008E415D"/>
    <w:rsid w:val="008F29DA"/>
    <w:rsid w:val="00901649"/>
    <w:rsid w:val="00902D06"/>
    <w:rsid w:val="00912C2B"/>
    <w:rsid w:val="0092050C"/>
    <w:rsid w:val="009353E0"/>
    <w:rsid w:val="00940A8D"/>
    <w:rsid w:val="00944D62"/>
    <w:rsid w:val="00947C63"/>
    <w:rsid w:val="00947DD0"/>
    <w:rsid w:val="00950CC6"/>
    <w:rsid w:val="009560FD"/>
    <w:rsid w:val="00971B04"/>
    <w:rsid w:val="00996B8C"/>
    <w:rsid w:val="009A208A"/>
    <w:rsid w:val="009B0DC9"/>
    <w:rsid w:val="009B786D"/>
    <w:rsid w:val="009C23B7"/>
    <w:rsid w:val="009D017A"/>
    <w:rsid w:val="009D1625"/>
    <w:rsid w:val="009D2C95"/>
    <w:rsid w:val="009F5D59"/>
    <w:rsid w:val="00A2655E"/>
    <w:rsid w:val="00A26BAA"/>
    <w:rsid w:val="00A42E39"/>
    <w:rsid w:val="00A66EE2"/>
    <w:rsid w:val="00A979A7"/>
    <w:rsid w:val="00AA46B1"/>
    <w:rsid w:val="00AB1E89"/>
    <w:rsid w:val="00AB4F96"/>
    <w:rsid w:val="00AB58D7"/>
    <w:rsid w:val="00AC73AD"/>
    <w:rsid w:val="00AE6ED7"/>
    <w:rsid w:val="00B00417"/>
    <w:rsid w:val="00B139E9"/>
    <w:rsid w:val="00B23438"/>
    <w:rsid w:val="00B366A2"/>
    <w:rsid w:val="00B45D3D"/>
    <w:rsid w:val="00B7690B"/>
    <w:rsid w:val="00BB46A4"/>
    <w:rsid w:val="00BD34DA"/>
    <w:rsid w:val="00BE6983"/>
    <w:rsid w:val="00C10678"/>
    <w:rsid w:val="00C11B7C"/>
    <w:rsid w:val="00C16192"/>
    <w:rsid w:val="00C23E41"/>
    <w:rsid w:val="00C2442D"/>
    <w:rsid w:val="00C25420"/>
    <w:rsid w:val="00C36DF0"/>
    <w:rsid w:val="00C418F5"/>
    <w:rsid w:val="00C44C8C"/>
    <w:rsid w:val="00C534C6"/>
    <w:rsid w:val="00C57150"/>
    <w:rsid w:val="00C60854"/>
    <w:rsid w:val="00C61AB3"/>
    <w:rsid w:val="00C67DEF"/>
    <w:rsid w:val="00C82953"/>
    <w:rsid w:val="00C912D7"/>
    <w:rsid w:val="00CC607A"/>
    <w:rsid w:val="00CF6FB9"/>
    <w:rsid w:val="00D2229F"/>
    <w:rsid w:val="00D3162E"/>
    <w:rsid w:val="00D45BA0"/>
    <w:rsid w:val="00D52063"/>
    <w:rsid w:val="00D72910"/>
    <w:rsid w:val="00D90043"/>
    <w:rsid w:val="00D924D3"/>
    <w:rsid w:val="00D95861"/>
    <w:rsid w:val="00DA00E5"/>
    <w:rsid w:val="00DA3150"/>
    <w:rsid w:val="00DA5440"/>
    <w:rsid w:val="00DC466E"/>
    <w:rsid w:val="00DE38E4"/>
    <w:rsid w:val="00E03D1C"/>
    <w:rsid w:val="00E16AC0"/>
    <w:rsid w:val="00E17610"/>
    <w:rsid w:val="00E209C1"/>
    <w:rsid w:val="00E566E9"/>
    <w:rsid w:val="00E812E9"/>
    <w:rsid w:val="00EA64D2"/>
    <w:rsid w:val="00EF0173"/>
    <w:rsid w:val="00EF54FB"/>
    <w:rsid w:val="00F01AC0"/>
    <w:rsid w:val="00F208AE"/>
    <w:rsid w:val="00F2315E"/>
    <w:rsid w:val="00F24147"/>
    <w:rsid w:val="00F24898"/>
    <w:rsid w:val="00F249BD"/>
    <w:rsid w:val="00F35CC7"/>
    <w:rsid w:val="00F558D6"/>
    <w:rsid w:val="00F56763"/>
    <w:rsid w:val="00F7331E"/>
    <w:rsid w:val="00F932EE"/>
    <w:rsid w:val="00FC427B"/>
    <w:rsid w:val="00FD2907"/>
    <w:rsid w:val="00FD4E9E"/>
    <w:rsid w:val="00FD5A8C"/>
    <w:rsid w:val="00FD6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701831"/>
  <w15:chartTrackingRefBased/>
  <w15:docId w15:val="{11AF7D04-C29D-4FBC-A75F-99F3F0F4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C27"/>
    <w:pPr>
      <w:ind w:left="720"/>
      <w:contextualSpacing/>
    </w:pPr>
  </w:style>
  <w:style w:type="paragraph" w:styleId="NoSpacing">
    <w:name w:val="No Spacing"/>
    <w:uiPriority w:val="1"/>
    <w:qFormat/>
    <w:rsid w:val="006E45D2"/>
    <w:pPr>
      <w:spacing w:after="0" w:line="240" w:lineRule="auto"/>
    </w:pPr>
  </w:style>
  <w:style w:type="character" w:styleId="CommentReference">
    <w:name w:val="annotation reference"/>
    <w:basedOn w:val="DefaultParagraphFont"/>
    <w:uiPriority w:val="99"/>
    <w:semiHidden/>
    <w:unhideWhenUsed/>
    <w:rsid w:val="00902D06"/>
    <w:rPr>
      <w:sz w:val="16"/>
      <w:szCs w:val="16"/>
    </w:rPr>
  </w:style>
  <w:style w:type="paragraph" w:styleId="CommentText">
    <w:name w:val="annotation text"/>
    <w:basedOn w:val="Normal"/>
    <w:link w:val="CommentTextChar"/>
    <w:uiPriority w:val="99"/>
    <w:unhideWhenUsed/>
    <w:rsid w:val="00902D06"/>
    <w:pPr>
      <w:spacing w:line="240" w:lineRule="auto"/>
    </w:pPr>
    <w:rPr>
      <w:sz w:val="20"/>
      <w:szCs w:val="20"/>
    </w:rPr>
  </w:style>
  <w:style w:type="character" w:customStyle="1" w:styleId="CommentTextChar">
    <w:name w:val="Comment Text Char"/>
    <w:basedOn w:val="DefaultParagraphFont"/>
    <w:link w:val="CommentText"/>
    <w:uiPriority w:val="99"/>
    <w:rsid w:val="00902D06"/>
    <w:rPr>
      <w:sz w:val="20"/>
      <w:szCs w:val="20"/>
    </w:rPr>
  </w:style>
  <w:style w:type="paragraph" w:styleId="CommentSubject">
    <w:name w:val="annotation subject"/>
    <w:basedOn w:val="CommentText"/>
    <w:next w:val="CommentText"/>
    <w:link w:val="CommentSubjectChar"/>
    <w:uiPriority w:val="99"/>
    <w:semiHidden/>
    <w:unhideWhenUsed/>
    <w:rsid w:val="00902D06"/>
    <w:rPr>
      <w:b/>
      <w:bCs/>
    </w:rPr>
  </w:style>
  <w:style w:type="character" w:customStyle="1" w:styleId="CommentSubjectChar">
    <w:name w:val="Comment Subject Char"/>
    <w:basedOn w:val="CommentTextChar"/>
    <w:link w:val="CommentSubject"/>
    <w:uiPriority w:val="99"/>
    <w:semiHidden/>
    <w:rsid w:val="00902D06"/>
    <w:rPr>
      <w:b/>
      <w:bCs/>
      <w:sz w:val="20"/>
      <w:szCs w:val="20"/>
    </w:rPr>
  </w:style>
  <w:style w:type="paragraph" w:styleId="BalloonText">
    <w:name w:val="Balloon Text"/>
    <w:basedOn w:val="Normal"/>
    <w:link w:val="BalloonTextChar"/>
    <w:uiPriority w:val="99"/>
    <w:semiHidden/>
    <w:unhideWhenUsed/>
    <w:rsid w:val="00902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D06"/>
    <w:rPr>
      <w:rFonts w:ascii="Segoe UI" w:hAnsi="Segoe UI" w:cs="Segoe UI"/>
      <w:sz w:val="18"/>
      <w:szCs w:val="18"/>
    </w:rPr>
  </w:style>
  <w:style w:type="table" w:styleId="TableGrid">
    <w:name w:val="Table Grid"/>
    <w:basedOn w:val="TableNormal"/>
    <w:uiPriority w:val="39"/>
    <w:rsid w:val="004A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08A"/>
    <w:rPr>
      <w:color w:val="0000FF"/>
      <w:u w:val="single"/>
    </w:rPr>
  </w:style>
  <w:style w:type="table" w:customStyle="1" w:styleId="TableGrid6">
    <w:name w:val="TableGrid6"/>
    <w:rsid w:val="00452151"/>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452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567"/>
  </w:style>
  <w:style w:type="paragraph" w:styleId="Footer">
    <w:name w:val="footer"/>
    <w:basedOn w:val="Normal"/>
    <w:link w:val="FooterChar"/>
    <w:uiPriority w:val="99"/>
    <w:unhideWhenUsed/>
    <w:rsid w:val="00237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567"/>
  </w:style>
  <w:style w:type="character" w:styleId="LineNumber">
    <w:name w:val="line number"/>
    <w:basedOn w:val="DefaultParagraphFont"/>
    <w:uiPriority w:val="99"/>
    <w:semiHidden/>
    <w:unhideWhenUsed/>
    <w:rsid w:val="0016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5537">
      <w:bodyDiv w:val="1"/>
      <w:marLeft w:val="0"/>
      <w:marRight w:val="0"/>
      <w:marTop w:val="0"/>
      <w:marBottom w:val="0"/>
      <w:divBdr>
        <w:top w:val="none" w:sz="0" w:space="0" w:color="auto"/>
        <w:left w:val="none" w:sz="0" w:space="0" w:color="auto"/>
        <w:bottom w:val="none" w:sz="0" w:space="0" w:color="auto"/>
        <w:right w:val="none" w:sz="0" w:space="0" w:color="auto"/>
      </w:divBdr>
    </w:div>
    <w:div w:id="544682163">
      <w:bodyDiv w:val="1"/>
      <w:marLeft w:val="0"/>
      <w:marRight w:val="0"/>
      <w:marTop w:val="0"/>
      <w:marBottom w:val="0"/>
      <w:divBdr>
        <w:top w:val="none" w:sz="0" w:space="0" w:color="auto"/>
        <w:left w:val="none" w:sz="0" w:space="0" w:color="auto"/>
        <w:bottom w:val="none" w:sz="0" w:space="0" w:color="auto"/>
        <w:right w:val="none" w:sz="0" w:space="0" w:color="auto"/>
      </w:divBdr>
    </w:div>
    <w:div w:id="621037242">
      <w:bodyDiv w:val="1"/>
      <w:marLeft w:val="0"/>
      <w:marRight w:val="0"/>
      <w:marTop w:val="0"/>
      <w:marBottom w:val="0"/>
      <w:divBdr>
        <w:top w:val="none" w:sz="0" w:space="0" w:color="auto"/>
        <w:left w:val="none" w:sz="0" w:space="0" w:color="auto"/>
        <w:bottom w:val="none" w:sz="0" w:space="0" w:color="auto"/>
        <w:right w:val="none" w:sz="0" w:space="0" w:color="auto"/>
      </w:divBdr>
      <w:divsChild>
        <w:div w:id="813523409">
          <w:marLeft w:val="403"/>
          <w:marRight w:val="0"/>
          <w:marTop w:val="101"/>
          <w:marBottom w:val="0"/>
          <w:divBdr>
            <w:top w:val="none" w:sz="0" w:space="0" w:color="auto"/>
            <w:left w:val="none" w:sz="0" w:space="0" w:color="auto"/>
            <w:bottom w:val="none" w:sz="0" w:space="0" w:color="auto"/>
            <w:right w:val="none" w:sz="0" w:space="0" w:color="auto"/>
          </w:divBdr>
        </w:div>
        <w:div w:id="338194542">
          <w:marLeft w:val="403"/>
          <w:marRight w:val="0"/>
          <w:marTop w:val="101"/>
          <w:marBottom w:val="0"/>
          <w:divBdr>
            <w:top w:val="none" w:sz="0" w:space="0" w:color="auto"/>
            <w:left w:val="none" w:sz="0" w:space="0" w:color="auto"/>
            <w:bottom w:val="none" w:sz="0" w:space="0" w:color="auto"/>
            <w:right w:val="none" w:sz="0" w:space="0" w:color="auto"/>
          </w:divBdr>
        </w:div>
        <w:div w:id="472329183">
          <w:marLeft w:val="403"/>
          <w:marRight w:val="0"/>
          <w:marTop w:val="101"/>
          <w:marBottom w:val="0"/>
          <w:divBdr>
            <w:top w:val="none" w:sz="0" w:space="0" w:color="auto"/>
            <w:left w:val="none" w:sz="0" w:space="0" w:color="auto"/>
            <w:bottom w:val="none" w:sz="0" w:space="0" w:color="auto"/>
            <w:right w:val="none" w:sz="0" w:space="0" w:color="auto"/>
          </w:divBdr>
        </w:div>
      </w:divsChild>
    </w:div>
    <w:div w:id="1502968719">
      <w:bodyDiv w:val="1"/>
      <w:marLeft w:val="0"/>
      <w:marRight w:val="0"/>
      <w:marTop w:val="0"/>
      <w:marBottom w:val="0"/>
      <w:divBdr>
        <w:top w:val="none" w:sz="0" w:space="0" w:color="auto"/>
        <w:left w:val="none" w:sz="0" w:space="0" w:color="auto"/>
        <w:bottom w:val="none" w:sz="0" w:space="0" w:color="auto"/>
        <w:right w:val="none" w:sz="0" w:space="0" w:color="auto"/>
      </w:divBdr>
    </w:div>
    <w:div w:id="17424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outhglos.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004C6B06AD4069B1B26249B97BC7B6"/>
        <w:category>
          <w:name w:val="General"/>
          <w:gallery w:val="placeholder"/>
        </w:category>
        <w:types>
          <w:type w:val="bbPlcHdr"/>
        </w:types>
        <w:behaviors>
          <w:behavior w:val="content"/>
        </w:behaviors>
        <w:guid w:val="{422EEDB1-F391-456B-97D2-4C8F048F1F88}"/>
      </w:docPartPr>
      <w:docPartBody>
        <w:p w:rsidR="00C430BD" w:rsidRDefault="006775E0" w:rsidP="006775E0">
          <w:pPr>
            <w:pStyle w:val="BE004C6B06AD4069B1B26249B97BC7B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E0"/>
    <w:rsid w:val="006775E0"/>
    <w:rsid w:val="00C43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004C6B06AD4069B1B26249B97BC7B6">
    <w:name w:val="BE004C6B06AD4069B1B26249B97BC7B6"/>
    <w:rsid w:val="00677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7B3D-DCA8-4A10-97E2-A77C707F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5123</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Copley</dc:creator>
  <cp:keywords/>
  <dc:description/>
  <cp:lastModifiedBy>Robert Evely</cp:lastModifiedBy>
  <cp:revision>5</cp:revision>
  <dcterms:created xsi:type="dcterms:W3CDTF">2020-11-20T12:25:00Z</dcterms:created>
  <dcterms:modified xsi:type="dcterms:W3CDTF">2022-11-03T13:52:00Z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-1599605706</vt:i4>
  </property>
</Properties>
</file>