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5DC26" w14:textId="77777777" w:rsidR="003220FE" w:rsidRDefault="003220FE">
      <w:pPr>
        <w:rPr>
          <w:rStyle w:val="fontstyle01"/>
          <w:sz w:val="48"/>
        </w:rPr>
      </w:pPr>
    </w:p>
    <w:p w14:paraId="62E9E7CF" w14:textId="77777777" w:rsidR="00564DE0" w:rsidRDefault="00564DE0">
      <w:pPr>
        <w:rPr>
          <w:rStyle w:val="fontstyle01"/>
          <w:sz w:val="48"/>
        </w:rPr>
      </w:pPr>
      <w:r w:rsidRPr="00564DE0">
        <w:rPr>
          <w:rStyle w:val="fontstyle01"/>
          <w:i/>
        </w:rPr>
        <w:t>Insert School Name</w:t>
      </w:r>
    </w:p>
    <w:p w14:paraId="647F4D33" w14:textId="77777777" w:rsidR="00564DE0" w:rsidRDefault="00A60DE8" w:rsidP="00564DE0">
      <w:pPr>
        <w:spacing w:after="0"/>
        <w:rPr>
          <w:rStyle w:val="fontstyle01"/>
          <w:sz w:val="48"/>
        </w:rPr>
      </w:pPr>
      <w:r w:rsidRPr="003220FE">
        <w:rPr>
          <w:rStyle w:val="fontstyle01"/>
          <w:sz w:val="48"/>
        </w:rPr>
        <w:t>Anti-Fraud, Bribery</w:t>
      </w:r>
      <w:r w:rsidRPr="003220FE">
        <w:rPr>
          <w:rFonts w:ascii="Arial" w:hAnsi="Arial" w:cs="Arial"/>
          <w:color w:val="0CAD4A"/>
          <w:sz w:val="48"/>
          <w:szCs w:val="40"/>
        </w:rPr>
        <w:br/>
      </w:r>
      <w:r w:rsidRPr="003220FE">
        <w:rPr>
          <w:rStyle w:val="fontstyle01"/>
          <w:sz w:val="48"/>
        </w:rPr>
        <w:t xml:space="preserve">and Corruption </w:t>
      </w:r>
      <w:r w:rsidR="00564DE0">
        <w:rPr>
          <w:rStyle w:val="fontstyle01"/>
          <w:sz w:val="48"/>
        </w:rPr>
        <w:t>Policy</w:t>
      </w:r>
    </w:p>
    <w:p w14:paraId="57793D84" w14:textId="02C17A98" w:rsidR="00994BA7" w:rsidRPr="00564DE0" w:rsidRDefault="00A60DE8" w:rsidP="00564DE0">
      <w:pPr>
        <w:spacing w:after="0"/>
        <w:rPr>
          <w:rStyle w:val="fontstyle01"/>
          <w:i/>
          <w:sz w:val="32"/>
          <w:szCs w:val="32"/>
        </w:rPr>
      </w:pPr>
      <w:r w:rsidRPr="003220FE">
        <w:rPr>
          <w:rStyle w:val="fontstyle01"/>
          <w:sz w:val="48"/>
        </w:rPr>
        <w:lastRenderedPageBreak/>
        <w:br/>
      </w:r>
      <w:r w:rsidR="00564DE0" w:rsidRPr="00564DE0">
        <w:rPr>
          <w:rStyle w:val="fontstyle01"/>
          <w:i/>
          <w:sz w:val="48"/>
        </w:rPr>
        <w:t>Insert Year</w:t>
      </w:r>
      <w:r w:rsidR="00564DE0">
        <w:rPr>
          <w:rStyle w:val="fontstyle01"/>
          <w:i/>
          <w:sz w:val="48"/>
        </w:rPr>
        <w:t xml:space="preserve"> </w:t>
      </w:r>
      <w:r w:rsidR="00564DE0">
        <w:rPr>
          <w:rStyle w:val="fontstyle01"/>
          <w:i/>
          <w:sz w:val="32"/>
          <w:szCs w:val="32"/>
        </w:rPr>
        <w:t>(Recommend Bi</w:t>
      </w:r>
      <w:r w:rsidR="00564DE0" w:rsidRPr="00564DE0">
        <w:rPr>
          <w:rStyle w:val="fontstyle01"/>
          <w:i/>
          <w:sz w:val="32"/>
          <w:szCs w:val="32"/>
        </w:rPr>
        <w:t>ennial review)</w:t>
      </w:r>
    </w:p>
    <w:p w14:paraId="6139D2E2" w14:textId="77777777" w:rsidR="00A60DE8" w:rsidRDefault="00A60DE8">
      <w:pPr>
        <w:rPr>
          <w:rStyle w:val="fontstyle01"/>
        </w:rPr>
      </w:pPr>
    </w:p>
    <w:p w14:paraId="60F6BD33" w14:textId="77777777" w:rsidR="006D4AD4" w:rsidRDefault="00A60DE8" w:rsidP="006D4AD4">
      <w:pPr>
        <w:spacing w:after="0"/>
        <w:rPr>
          <w:rFonts w:ascii="Arial" w:hAnsi="Arial" w:cs="Arial"/>
          <w:color w:val="000000"/>
          <w:sz w:val="24"/>
          <w:szCs w:val="24"/>
        </w:rPr>
      </w:pPr>
      <w:r w:rsidRPr="00A60DE8">
        <w:rPr>
          <w:rFonts w:ascii="Arial" w:hAnsi="Arial" w:cs="Arial"/>
          <w:color w:val="1F4E79"/>
          <w:sz w:val="44"/>
          <w:szCs w:val="44"/>
        </w:rPr>
        <w:t>Contents</w:t>
      </w:r>
      <w:r w:rsidRPr="00A60DE8">
        <w:rPr>
          <w:rFonts w:ascii="Arial" w:hAnsi="Arial" w:cs="Arial"/>
          <w:color w:val="1F4E79"/>
          <w:sz w:val="44"/>
          <w:szCs w:val="44"/>
        </w:rPr>
        <w:br/>
      </w:r>
      <w:r w:rsidRPr="00A60DE8">
        <w:rPr>
          <w:rFonts w:ascii="Arial" w:hAnsi="Arial" w:cs="Arial"/>
          <w:color w:val="000000"/>
          <w:sz w:val="24"/>
          <w:szCs w:val="24"/>
        </w:rPr>
        <w:t>Purpose of</w:t>
      </w:r>
      <w:r w:rsidR="00684168">
        <w:rPr>
          <w:rFonts w:ascii="Arial" w:hAnsi="Arial" w:cs="Arial"/>
          <w:color w:val="000000"/>
          <w:sz w:val="24"/>
          <w:szCs w:val="24"/>
        </w:rPr>
        <w:t xml:space="preserve"> the</w:t>
      </w:r>
      <w:r w:rsidRPr="00A60DE8">
        <w:rPr>
          <w:rFonts w:ascii="Arial" w:hAnsi="Arial" w:cs="Arial"/>
          <w:color w:val="000000"/>
          <w:sz w:val="24"/>
          <w:szCs w:val="24"/>
        </w:rPr>
        <w:t xml:space="preserve"> Anti-Fraud, Corruption and Bribery </w:t>
      </w:r>
      <w:r w:rsidR="00FD5126">
        <w:rPr>
          <w:rFonts w:ascii="Arial" w:hAnsi="Arial" w:cs="Arial"/>
          <w:color w:val="000000"/>
          <w:sz w:val="24"/>
          <w:szCs w:val="24"/>
        </w:rPr>
        <w:t>Policy</w:t>
      </w:r>
      <w:r w:rsidRPr="00A60DE8">
        <w:rPr>
          <w:rFonts w:ascii="Arial" w:hAnsi="Arial" w:cs="Arial"/>
          <w:color w:val="000000"/>
        </w:rPr>
        <w:br/>
      </w:r>
      <w:r w:rsidRPr="00A60DE8">
        <w:rPr>
          <w:rFonts w:ascii="Arial" w:hAnsi="Arial" w:cs="Arial"/>
          <w:color w:val="000000"/>
          <w:sz w:val="24"/>
          <w:szCs w:val="24"/>
        </w:rPr>
        <w:lastRenderedPageBreak/>
        <w:t>Definition of Fraud, Corruption and Bribery</w:t>
      </w:r>
      <w:r w:rsidRPr="00A60DE8">
        <w:rPr>
          <w:rFonts w:ascii="Arial" w:hAnsi="Arial" w:cs="Arial"/>
          <w:color w:val="000000"/>
        </w:rPr>
        <w:br/>
      </w:r>
      <w:r w:rsidR="006D4AD4">
        <w:rPr>
          <w:rFonts w:ascii="Arial" w:hAnsi="Arial" w:cs="Arial"/>
          <w:color w:val="000000"/>
          <w:sz w:val="24"/>
          <w:szCs w:val="24"/>
        </w:rPr>
        <w:t>School Commitment</w:t>
      </w:r>
    </w:p>
    <w:p w14:paraId="1B5D40FE" w14:textId="77777777" w:rsidR="006D4AD4" w:rsidRDefault="006D4AD4" w:rsidP="006D4AD4">
      <w:pPr>
        <w:spacing w:after="0"/>
        <w:rPr>
          <w:rFonts w:ascii="Arial" w:hAnsi="Arial" w:cs="Arial"/>
          <w:color w:val="000000"/>
          <w:sz w:val="24"/>
          <w:szCs w:val="24"/>
        </w:rPr>
      </w:pPr>
      <w:r>
        <w:rPr>
          <w:rFonts w:ascii="Arial" w:hAnsi="Arial" w:cs="Arial"/>
          <w:color w:val="000000"/>
          <w:sz w:val="24"/>
          <w:szCs w:val="24"/>
        </w:rPr>
        <w:t>Responsibilities</w:t>
      </w:r>
    </w:p>
    <w:p w14:paraId="2C6BC734" w14:textId="77777777" w:rsidR="009766B8" w:rsidRDefault="006D4AD4">
      <w:pPr>
        <w:rPr>
          <w:rFonts w:ascii="Arial" w:hAnsi="Arial" w:cs="Arial"/>
          <w:color w:val="000000"/>
          <w:sz w:val="24"/>
          <w:szCs w:val="24"/>
        </w:rPr>
      </w:pPr>
      <w:r>
        <w:rPr>
          <w:rFonts w:ascii="Arial" w:hAnsi="Arial" w:cs="Arial"/>
          <w:color w:val="000000"/>
          <w:sz w:val="24"/>
          <w:szCs w:val="24"/>
        </w:rPr>
        <w:t>Promotion of counter fraud, bribery and corruption measures</w:t>
      </w:r>
      <w:r w:rsidR="00A60DE8" w:rsidRPr="00A60DE8">
        <w:rPr>
          <w:rFonts w:ascii="Arial" w:hAnsi="Arial" w:cs="Arial"/>
          <w:color w:val="000000"/>
        </w:rPr>
        <w:br/>
      </w:r>
      <w:r w:rsidR="00F97029">
        <w:rPr>
          <w:rFonts w:ascii="Arial" w:hAnsi="Arial" w:cs="Arial"/>
          <w:color w:val="000000"/>
          <w:sz w:val="24"/>
          <w:szCs w:val="24"/>
        </w:rPr>
        <w:t>Key Contacts</w:t>
      </w:r>
    </w:p>
    <w:p w14:paraId="025C1174" w14:textId="20A0AA3C" w:rsidR="00F2119E" w:rsidRDefault="009766B8">
      <w:pPr>
        <w:rPr>
          <w:rFonts w:ascii="Arial" w:hAnsi="Arial" w:cs="Arial"/>
          <w:color w:val="000000"/>
          <w:sz w:val="24"/>
          <w:szCs w:val="24"/>
        </w:rPr>
      </w:pPr>
      <w:r w:rsidRPr="009766B8">
        <w:rPr>
          <w:rFonts w:ascii="Arial" w:hAnsi="Arial" w:cs="Arial"/>
          <w:b/>
          <w:color w:val="2F5496" w:themeColor="accent5" w:themeShade="BF"/>
          <w:sz w:val="24"/>
          <w:szCs w:val="24"/>
        </w:rPr>
        <w:t>Appendix A</w:t>
      </w:r>
      <w:r w:rsidRPr="009766B8">
        <w:rPr>
          <w:rFonts w:ascii="Arial" w:hAnsi="Arial" w:cs="Arial"/>
          <w:color w:val="2F5496" w:themeColor="accent5" w:themeShade="BF"/>
          <w:sz w:val="24"/>
          <w:szCs w:val="24"/>
        </w:rPr>
        <w:t xml:space="preserve"> </w:t>
      </w:r>
      <w:r>
        <w:rPr>
          <w:rFonts w:ascii="Arial" w:hAnsi="Arial" w:cs="Arial"/>
          <w:color w:val="000000"/>
          <w:sz w:val="24"/>
          <w:szCs w:val="24"/>
        </w:rPr>
        <w:t>– The School’s Counter Fraud Response Plan</w:t>
      </w:r>
      <w:r w:rsidR="00A60DE8" w:rsidRPr="00A60DE8">
        <w:rPr>
          <w:rFonts w:ascii="Arial" w:hAnsi="Arial" w:cs="Arial"/>
          <w:color w:val="000000"/>
        </w:rPr>
        <w:br/>
      </w:r>
    </w:p>
    <w:p w14:paraId="092DFC1A" w14:textId="77777777" w:rsidR="002C38E9" w:rsidRDefault="002C38E9" w:rsidP="00C7780E">
      <w:pPr>
        <w:pStyle w:val="NoSpacing"/>
        <w:rPr>
          <w:color w:val="000000"/>
        </w:rPr>
      </w:pPr>
    </w:p>
    <w:p w14:paraId="442D15A3" w14:textId="77777777" w:rsidR="002C38E9" w:rsidRDefault="002C38E9" w:rsidP="00C7780E">
      <w:pPr>
        <w:pStyle w:val="NoSpacing"/>
        <w:rPr>
          <w:color w:val="000000"/>
        </w:rPr>
      </w:pPr>
    </w:p>
    <w:p w14:paraId="10A3DDCB" w14:textId="77777777" w:rsidR="002C38E9" w:rsidRDefault="002C38E9" w:rsidP="00C7780E">
      <w:pPr>
        <w:pStyle w:val="NoSpacing"/>
        <w:rPr>
          <w:color w:val="000000"/>
        </w:rPr>
      </w:pPr>
    </w:p>
    <w:p w14:paraId="79806479" w14:textId="77777777" w:rsidR="002C38E9" w:rsidRDefault="002C38E9" w:rsidP="00C7780E">
      <w:pPr>
        <w:pStyle w:val="NoSpacing"/>
        <w:rPr>
          <w:color w:val="000000"/>
        </w:rPr>
      </w:pPr>
    </w:p>
    <w:p w14:paraId="4D9B6AD8" w14:textId="77777777" w:rsidR="002C38E9" w:rsidRDefault="002C38E9" w:rsidP="00C7780E">
      <w:pPr>
        <w:pStyle w:val="NoSpacing"/>
        <w:rPr>
          <w:color w:val="000000"/>
        </w:rPr>
      </w:pPr>
    </w:p>
    <w:p w14:paraId="5E5EC818" w14:textId="77777777" w:rsidR="002C38E9" w:rsidRDefault="002C38E9" w:rsidP="00C7780E">
      <w:pPr>
        <w:pStyle w:val="NoSpacing"/>
        <w:rPr>
          <w:color w:val="000000"/>
        </w:rPr>
      </w:pPr>
    </w:p>
    <w:p w14:paraId="752F2292" w14:textId="77777777" w:rsidR="002C38E9" w:rsidRDefault="002C38E9" w:rsidP="00C7780E">
      <w:pPr>
        <w:pStyle w:val="NoSpacing"/>
        <w:rPr>
          <w:color w:val="000000"/>
        </w:rPr>
      </w:pPr>
    </w:p>
    <w:p w14:paraId="2C4E43C9" w14:textId="77777777" w:rsidR="002C38E9" w:rsidRDefault="002C38E9" w:rsidP="00C7780E">
      <w:pPr>
        <w:pStyle w:val="NoSpacing"/>
        <w:rPr>
          <w:color w:val="000000"/>
        </w:rPr>
      </w:pPr>
    </w:p>
    <w:p w14:paraId="518B3C87" w14:textId="77777777" w:rsidR="002C38E9" w:rsidRDefault="002C38E9" w:rsidP="00C7780E">
      <w:pPr>
        <w:pStyle w:val="NoSpacing"/>
        <w:rPr>
          <w:color w:val="000000"/>
        </w:rPr>
      </w:pPr>
    </w:p>
    <w:p w14:paraId="659DDDF5" w14:textId="77777777" w:rsidR="002C38E9" w:rsidRDefault="002C38E9" w:rsidP="00C7780E">
      <w:pPr>
        <w:pStyle w:val="NoSpacing"/>
        <w:rPr>
          <w:color w:val="000000"/>
        </w:rPr>
      </w:pPr>
    </w:p>
    <w:p w14:paraId="7458F4D0" w14:textId="77777777" w:rsidR="002C38E9" w:rsidRDefault="002C38E9" w:rsidP="00C7780E">
      <w:pPr>
        <w:pStyle w:val="NoSpacing"/>
        <w:rPr>
          <w:color w:val="000000"/>
        </w:rPr>
      </w:pPr>
    </w:p>
    <w:p w14:paraId="13B4D696" w14:textId="77777777" w:rsidR="002C38E9" w:rsidRDefault="002C38E9" w:rsidP="00C7780E">
      <w:pPr>
        <w:pStyle w:val="NoSpacing"/>
        <w:rPr>
          <w:color w:val="000000"/>
        </w:rPr>
      </w:pPr>
    </w:p>
    <w:p w14:paraId="1B98F842" w14:textId="77777777" w:rsidR="002C38E9" w:rsidRDefault="002C38E9" w:rsidP="00C7780E">
      <w:pPr>
        <w:pStyle w:val="NoSpacing"/>
        <w:rPr>
          <w:color w:val="000000"/>
        </w:rPr>
      </w:pPr>
    </w:p>
    <w:p w14:paraId="53D57E48" w14:textId="5403DD35" w:rsidR="00C0773E" w:rsidRPr="00145B48" w:rsidRDefault="00A60DE8" w:rsidP="00C7780E">
      <w:pPr>
        <w:pStyle w:val="NoSpacing"/>
        <w:rPr>
          <w:rFonts w:ascii="Arial" w:hAnsi="Arial" w:cs="Arial"/>
          <w:color w:val="FF0000"/>
          <w:sz w:val="24"/>
          <w:szCs w:val="24"/>
        </w:rPr>
      </w:pPr>
      <w:r w:rsidRPr="00A60DE8">
        <w:rPr>
          <w:color w:val="000000"/>
        </w:rPr>
        <w:br/>
      </w:r>
    </w:p>
    <w:p w14:paraId="2A766B76" w14:textId="56E77CA6" w:rsidR="00FD5126" w:rsidRDefault="002C38E9">
      <w:pPr>
        <w:rPr>
          <w:rFonts w:ascii="Arial" w:hAnsi="Arial" w:cs="Arial"/>
          <w:sz w:val="24"/>
          <w:szCs w:val="24"/>
        </w:rPr>
      </w:pPr>
      <w:r>
        <w:rPr>
          <w:rFonts w:ascii="Arial" w:hAnsi="Arial" w:cs="Arial"/>
          <w:color w:val="1F4E79"/>
          <w:sz w:val="32"/>
          <w:szCs w:val="44"/>
        </w:rPr>
        <w:t>Related links</w:t>
      </w:r>
      <w:r w:rsidR="009455E8">
        <w:rPr>
          <w:rFonts w:ascii="Arial" w:hAnsi="Arial" w:cs="Arial"/>
          <w:color w:val="1F4E79"/>
          <w:sz w:val="32"/>
          <w:szCs w:val="44"/>
        </w:rPr>
        <w:t xml:space="preserve">: </w:t>
      </w:r>
      <w:r w:rsidRPr="00A60DE8">
        <w:rPr>
          <w:rFonts w:ascii="Arial" w:hAnsi="Arial" w:cs="Arial"/>
          <w:color w:val="1F4E79"/>
          <w:sz w:val="44"/>
          <w:szCs w:val="44"/>
        </w:rPr>
        <w:br/>
      </w:r>
      <w:r>
        <w:rPr>
          <w:rFonts w:ascii="Arial" w:hAnsi="Arial" w:cs="Arial"/>
          <w:color w:val="000000"/>
          <w:sz w:val="24"/>
          <w:szCs w:val="24"/>
        </w:rPr>
        <w:t>Financial Regulations for Schools</w:t>
      </w:r>
      <w:r>
        <w:rPr>
          <w:rFonts w:ascii="Arial" w:hAnsi="Arial" w:cs="Arial"/>
          <w:sz w:val="24"/>
          <w:szCs w:val="24"/>
        </w:rPr>
        <w:t xml:space="preserve"> </w:t>
      </w:r>
    </w:p>
    <w:p w14:paraId="30C25D1B" w14:textId="5388BD42" w:rsidR="00FD5126" w:rsidRDefault="00564DE0">
      <w:pPr>
        <w:rPr>
          <w:rFonts w:ascii="Arial" w:hAnsi="Arial" w:cs="Arial"/>
          <w:sz w:val="24"/>
          <w:szCs w:val="24"/>
        </w:rPr>
      </w:pPr>
      <w:r>
        <w:rPr>
          <w:rFonts w:ascii="Arial" w:hAnsi="Arial" w:cs="Arial"/>
          <w:sz w:val="24"/>
          <w:szCs w:val="24"/>
        </w:rPr>
        <w:t xml:space="preserve">Council </w:t>
      </w:r>
      <w:r w:rsidR="00FD5126">
        <w:rPr>
          <w:rFonts w:ascii="Arial" w:hAnsi="Arial" w:cs="Arial"/>
          <w:sz w:val="24"/>
          <w:szCs w:val="24"/>
        </w:rPr>
        <w:t>Whistle Blowing Policy</w:t>
      </w:r>
    </w:p>
    <w:p w14:paraId="405A7948" w14:textId="0F41147C" w:rsidR="00C0773E" w:rsidRDefault="00FD5126">
      <w:pPr>
        <w:rPr>
          <w:rFonts w:ascii="Arial" w:hAnsi="Arial" w:cs="Arial"/>
          <w:sz w:val="24"/>
          <w:szCs w:val="24"/>
        </w:rPr>
      </w:pPr>
      <w:r>
        <w:rPr>
          <w:rFonts w:ascii="Arial" w:hAnsi="Arial" w:cs="Arial"/>
          <w:sz w:val="24"/>
          <w:szCs w:val="24"/>
        </w:rPr>
        <w:t>Risk Management Policy &amp; Risk Register</w:t>
      </w:r>
      <w:r w:rsidR="00C0773E">
        <w:rPr>
          <w:rFonts w:ascii="Arial" w:hAnsi="Arial" w:cs="Arial"/>
          <w:sz w:val="24"/>
          <w:szCs w:val="24"/>
        </w:rPr>
        <w:br w:type="page"/>
      </w:r>
    </w:p>
    <w:p w14:paraId="69EB92ED" w14:textId="30A234A1" w:rsidR="00C0773E" w:rsidRPr="008D5429" w:rsidRDefault="00C0773E">
      <w:pPr>
        <w:rPr>
          <w:rFonts w:ascii="Arial" w:hAnsi="Arial" w:cs="Arial"/>
          <w:color w:val="1F4E79"/>
          <w:sz w:val="32"/>
          <w:szCs w:val="32"/>
        </w:rPr>
      </w:pPr>
      <w:r w:rsidRPr="008D5429">
        <w:rPr>
          <w:rFonts w:ascii="Arial" w:hAnsi="Arial" w:cs="Arial"/>
          <w:color w:val="1F4E79"/>
          <w:sz w:val="32"/>
          <w:szCs w:val="32"/>
        </w:rPr>
        <w:lastRenderedPageBreak/>
        <w:t>Purpose of the Anti-Fraud, Corruption and</w:t>
      </w:r>
      <w:r w:rsidRPr="008D5429">
        <w:rPr>
          <w:rFonts w:ascii="Arial" w:hAnsi="Arial" w:cs="Arial"/>
          <w:color w:val="1F4E79"/>
          <w:sz w:val="32"/>
          <w:szCs w:val="32"/>
        </w:rPr>
        <w:br/>
        <w:t xml:space="preserve">Bribery </w:t>
      </w:r>
      <w:r w:rsidR="002C38E9" w:rsidRPr="008D5429">
        <w:rPr>
          <w:rFonts w:ascii="Arial" w:hAnsi="Arial" w:cs="Arial"/>
          <w:color w:val="1F4E79"/>
          <w:sz w:val="32"/>
          <w:szCs w:val="32"/>
        </w:rPr>
        <w:t>Policy</w:t>
      </w:r>
    </w:p>
    <w:p w14:paraId="5A1E40D2" w14:textId="551D7593" w:rsidR="00EE2C40" w:rsidRPr="00504159" w:rsidRDefault="00EE2C40" w:rsidP="00EE2C40">
      <w:pPr>
        <w:pStyle w:val="ListParagraph"/>
        <w:numPr>
          <w:ilvl w:val="0"/>
          <w:numId w:val="1"/>
        </w:numPr>
        <w:rPr>
          <w:rFonts w:ascii="Arial" w:hAnsi="Arial" w:cs="Arial"/>
          <w:sz w:val="24"/>
          <w:szCs w:val="24"/>
        </w:rPr>
      </w:pPr>
      <w:r w:rsidRPr="00504159">
        <w:rPr>
          <w:rFonts w:ascii="Arial" w:hAnsi="Arial" w:cs="Arial"/>
          <w:sz w:val="24"/>
          <w:szCs w:val="24"/>
        </w:rPr>
        <w:t xml:space="preserve">South Gloucestershire Council recognises the special responsibility it has for dealing with public funds and assets. The </w:t>
      </w:r>
      <w:r w:rsidR="00E165EA">
        <w:rPr>
          <w:rFonts w:ascii="Arial" w:hAnsi="Arial" w:cs="Arial"/>
          <w:sz w:val="24"/>
          <w:szCs w:val="24"/>
        </w:rPr>
        <w:t>c</w:t>
      </w:r>
      <w:r w:rsidRPr="00504159">
        <w:rPr>
          <w:rFonts w:ascii="Arial" w:hAnsi="Arial" w:cs="Arial"/>
          <w:sz w:val="24"/>
          <w:szCs w:val="24"/>
        </w:rPr>
        <w:t>ouncil controls millions of pounds of public money and takes very seriously the high expectations of the public and the degree of scrutiny to w</w:t>
      </w:r>
      <w:r w:rsidR="00684168" w:rsidRPr="00504159">
        <w:rPr>
          <w:rFonts w:ascii="Arial" w:hAnsi="Arial" w:cs="Arial"/>
          <w:sz w:val="24"/>
          <w:szCs w:val="24"/>
        </w:rPr>
        <w:t>hich its affairs are subject. This</w:t>
      </w:r>
      <w:r w:rsidRPr="00504159">
        <w:rPr>
          <w:rFonts w:ascii="Arial" w:hAnsi="Arial" w:cs="Arial"/>
          <w:sz w:val="24"/>
          <w:szCs w:val="24"/>
        </w:rPr>
        <w:t xml:space="preserve"> </w:t>
      </w:r>
      <w:r w:rsidR="00E165EA">
        <w:rPr>
          <w:rFonts w:ascii="Arial" w:hAnsi="Arial" w:cs="Arial"/>
          <w:sz w:val="24"/>
          <w:szCs w:val="24"/>
        </w:rPr>
        <w:t>s</w:t>
      </w:r>
      <w:r w:rsidR="00684168" w:rsidRPr="00504159">
        <w:rPr>
          <w:rFonts w:ascii="Arial" w:hAnsi="Arial" w:cs="Arial"/>
          <w:sz w:val="24"/>
          <w:szCs w:val="24"/>
        </w:rPr>
        <w:t xml:space="preserve">chool derives the majority of its income </w:t>
      </w:r>
      <w:r w:rsidR="00684168" w:rsidRPr="00504159">
        <w:rPr>
          <w:rFonts w:ascii="Arial" w:hAnsi="Arial" w:cs="Arial"/>
          <w:sz w:val="24"/>
          <w:szCs w:val="24"/>
        </w:rPr>
        <w:lastRenderedPageBreak/>
        <w:t xml:space="preserve">from public funds and may also receive charitable donations and income from parents, it therefore, has a responsibility to ensure proper accountability and that the funds are used for the purposes intended. </w:t>
      </w:r>
    </w:p>
    <w:p w14:paraId="716F26C3" w14:textId="77777777" w:rsidR="00EE2C40" w:rsidRPr="00EE2C40" w:rsidRDefault="00EE2C40" w:rsidP="00EE2C40">
      <w:pPr>
        <w:pStyle w:val="ListParagraph"/>
        <w:ind w:left="360"/>
        <w:rPr>
          <w:rFonts w:ascii="Arial" w:hAnsi="Arial" w:cs="Arial"/>
          <w:color w:val="0070C0"/>
          <w:sz w:val="24"/>
          <w:szCs w:val="24"/>
        </w:rPr>
      </w:pPr>
    </w:p>
    <w:p w14:paraId="27D3D392" w14:textId="4F946CCA" w:rsidR="00885371" w:rsidRDefault="00C0773E" w:rsidP="00885371">
      <w:pPr>
        <w:pStyle w:val="ListParagraph"/>
        <w:numPr>
          <w:ilvl w:val="0"/>
          <w:numId w:val="1"/>
        </w:numPr>
        <w:rPr>
          <w:rFonts w:ascii="Arial" w:hAnsi="Arial" w:cs="Arial"/>
          <w:color w:val="000000"/>
          <w:sz w:val="24"/>
          <w:szCs w:val="24"/>
        </w:rPr>
      </w:pPr>
      <w:r w:rsidRPr="00C0773E">
        <w:rPr>
          <w:rFonts w:ascii="Arial" w:hAnsi="Arial" w:cs="Arial"/>
          <w:color w:val="000000"/>
          <w:sz w:val="24"/>
          <w:szCs w:val="24"/>
        </w:rPr>
        <w:t xml:space="preserve">The purpose of the </w:t>
      </w:r>
      <w:r w:rsidR="002C38E9">
        <w:rPr>
          <w:rFonts w:ascii="Arial" w:hAnsi="Arial" w:cs="Arial"/>
          <w:color w:val="000000"/>
          <w:sz w:val="24"/>
          <w:szCs w:val="24"/>
        </w:rPr>
        <w:t>policy</w:t>
      </w:r>
      <w:r w:rsidRPr="00C0773E">
        <w:rPr>
          <w:rFonts w:ascii="Arial" w:hAnsi="Arial" w:cs="Arial"/>
          <w:color w:val="000000"/>
          <w:sz w:val="24"/>
          <w:szCs w:val="24"/>
        </w:rPr>
        <w:t xml:space="preserve"> is to </w:t>
      </w:r>
      <w:r w:rsidR="00684168">
        <w:rPr>
          <w:rFonts w:ascii="Arial" w:hAnsi="Arial" w:cs="Arial"/>
          <w:color w:val="000000"/>
          <w:sz w:val="24"/>
          <w:szCs w:val="24"/>
        </w:rPr>
        <w:t xml:space="preserve">define </w:t>
      </w:r>
      <w:r w:rsidRPr="00C0773E">
        <w:rPr>
          <w:rFonts w:ascii="Arial" w:hAnsi="Arial" w:cs="Arial"/>
          <w:color w:val="000000"/>
          <w:sz w:val="24"/>
          <w:szCs w:val="24"/>
        </w:rPr>
        <w:t>clearly</w:t>
      </w:r>
      <w:r w:rsidR="00684168">
        <w:rPr>
          <w:rFonts w:ascii="Arial" w:hAnsi="Arial" w:cs="Arial"/>
          <w:color w:val="000000"/>
          <w:sz w:val="24"/>
          <w:szCs w:val="24"/>
        </w:rPr>
        <w:t>:</w:t>
      </w:r>
    </w:p>
    <w:p w14:paraId="38EF0FE5" w14:textId="77777777" w:rsidR="00885371" w:rsidRPr="00885371" w:rsidRDefault="00885371" w:rsidP="00885371">
      <w:pPr>
        <w:pStyle w:val="ListParagraph"/>
        <w:ind w:left="360"/>
        <w:rPr>
          <w:rFonts w:ascii="Arial" w:hAnsi="Arial" w:cs="Arial"/>
          <w:color w:val="000000"/>
          <w:sz w:val="24"/>
          <w:szCs w:val="24"/>
        </w:rPr>
      </w:pPr>
    </w:p>
    <w:p w14:paraId="07D8BB81" w14:textId="00B9A680" w:rsidR="00885371" w:rsidRPr="00885371" w:rsidRDefault="00885371" w:rsidP="00885371">
      <w:pPr>
        <w:pStyle w:val="ListParagraph"/>
        <w:numPr>
          <w:ilvl w:val="0"/>
          <w:numId w:val="18"/>
        </w:numPr>
        <w:rPr>
          <w:rFonts w:ascii="Arial" w:hAnsi="Arial" w:cs="Arial"/>
          <w:color w:val="000000"/>
        </w:rPr>
      </w:pPr>
      <w:r w:rsidRPr="00885371">
        <w:rPr>
          <w:rFonts w:ascii="Arial" w:hAnsi="Arial" w:cs="Arial"/>
          <w:color w:val="000000"/>
          <w:sz w:val="24"/>
          <w:szCs w:val="24"/>
        </w:rPr>
        <w:t xml:space="preserve">The </w:t>
      </w:r>
      <w:r w:rsidR="00E165EA">
        <w:rPr>
          <w:rFonts w:ascii="Arial" w:hAnsi="Arial" w:cs="Arial"/>
          <w:color w:val="000000"/>
          <w:sz w:val="24"/>
          <w:szCs w:val="24"/>
        </w:rPr>
        <w:t>s</w:t>
      </w:r>
      <w:r w:rsidRPr="00885371">
        <w:rPr>
          <w:rFonts w:ascii="Arial" w:hAnsi="Arial" w:cs="Arial"/>
          <w:color w:val="000000"/>
          <w:sz w:val="24"/>
          <w:szCs w:val="24"/>
        </w:rPr>
        <w:t>chool’s commitment to tackling fraud, corruption and bribery</w:t>
      </w:r>
    </w:p>
    <w:p w14:paraId="1CF05CDC" w14:textId="77777777" w:rsidR="00504159" w:rsidRDefault="00504159" w:rsidP="00504159">
      <w:pPr>
        <w:pStyle w:val="ListParagraph"/>
        <w:numPr>
          <w:ilvl w:val="0"/>
          <w:numId w:val="18"/>
        </w:numPr>
        <w:rPr>
          <w:rFonts w:ascii="Arial" w:hAnsi="Arial" w:cs="Arial"/>
          <w:color w:val="000000"/>
          <w:sz w:val="24"/>
          <w:szCs w:val="24"/>
        </w:rPr>
      </w:pPr>
      <w:r>
        <w:rPr>
          <w:rFonts w:ascii="Arial" w:hAnsi="Arial" w:cs="Arial"/>
          <w:color w:val="000000"/>
          <w:sz w:val="24"/>
          <w:szCs w:val="24"/>
        </w:rPr>
        <w:lastRenderedPageBreak/>
        <w:t xml:space="preserve">The </w:t>
      </w:r>
      <w:r w:rsidRPr="00885371">
        <w:rPr>
          <w:rFonts w:ascii="Arial" w:hAnsi="Arial" w:cs="Arial"/>
          <w:color w:val="000000"/>
          <w:sz w:val="24"/>
          <w:szCs w:val="24"/>
        </w:rPr>
        <w:t>responsibilities of the Head Teacher, Full Governing Body and members of staff in minimising the risk of fraud and reporting any</w:t>
      </w:r>
      <w:r w:rsidRPr="00885371">
        <w:rPr>
          <w:rFonts w:ascii="Arial" w:hAnsi="Arial" w:cs="Arial"/>
          <w:color w:val="000000"/>
        </w:rPr>
        <w:t xml:space="preserve"> </w:t>
      </w:r>
      <w:r>
        <w:rPr>
          <w:rFonts w:ascii="Arial" w:hAnsi="Arial" w:cs="Arial"/>
          <w:color w:val="000000"/>
          <w:sz w:val="24"/>
          <w:szCs w:val="24"/>
        </w:rPr>
        <w:t>suspicions they may have.</w:t>
      </w:r>
    </w:p>
    <w:p w14:paraId="1DCB456D" w14:textId="046849AE" w:rsidR="00885371" w:rsidRDefault="00C0773E" w:rsidP="00885371">
      <w:pPr>
        <w:pStyle w:val="ListParagraph"/>
        <w:numPr>
          <w:ilvl w:val="0"/>
          <w:numId w:val="18"/>
        </w:numPr>
        <w:rPr>
          <w:rFonts w:ascii="Arial" w:hAnsi="Arial" w:cs="Arial"/>
          <w:color w:val="000000"/>
        </w:rPr>
      </w:pPr>
      <w:r w:rsidRPr="00885371">
        <w:rPr>
          <w:rFonts w:ascii="Arial" w:hAnsi="Arial" w:cs="Arial"/>
          <w:color w:val="000000"/>
          <w:sz w:val="24"/>
          <w:szCs w:val="24"/>
        </w:rPr>
        <w:t>Its actions to promote the prevention of fraud, corruption and bribery</w:t>
      </w:r>
    </w:p>
    <w:p w14:paraId="02BD9969" w14:textId="77777777" w:rsidR="00064CF6" w:rsidRPr="00064CF6" w:rsidRDefault="00064CF6" w:rsidP="00064CF6">
      <w:pPr>
        <w:rPr>
          <w:rFonts w:ascii="Arial" w:hAnsi="Arial" w:cs="Arial"/>
          <w:color w:val="1F4E79"/>
          <w:sz w:val="32"/>
          <w:szCs w:val="32"/>
        </w:rPr>
      </w:pPr>
      <w:r w:rsidRPr="00064CF6">
        <w:rPr>
          <w:rFonts w:ascii="Arial" w:hAnsi="Arial" w:cs="Arial"/>
          <w:color w:val="1F4E79"/>
          <w:sz w:val="32"/>
          <w:szCs w:val="32"/>
        </w:rPr>
        <w:t>Definition of Fraud, Corruption and Bribery</w:t>
      </w:r>
    </w:p>
    <w:p w14:paraId="3EB2FCAE" w14:textId="77777777" w:rsidR="00064CF6" w:rsidRPr="00404B13" w:rsidRDefault="00064CF6" w:rsidP="008D5429">
      <w:pPr>
        <w:pStyle w:val="ListParagraph"/>
        <w:numPr>
          <w:ilvl w:val="0"/>
          <w:numId w:val="1"/>
        </w:numPr>
        <w:rPr>
          <w:rFonts w:ascii="Arial" w:hAnsi="Arial" w:cs="Arial"/>
          <w:color w:val="000000"/>
          <w:sz w:val="24"/>
          <w:szCs w:val="24"/>
        </w:rPr>
      </w:pPr>
      <w:r w:rsidRPr="00404B13">
        <w:rPr>
          <w:rFonts w:ascii="Arial" w:hAnsi="Arial" w:cs="Arial"/>
          <w:b/>
          <w:bCs/>
          <w:color w:val="000000"/>
          <w:sz w:val="24"/>
          <w:szCs w:val="24"/>
        </w:rPr>
        <w:t xml:space="preserve">The Fraud Act 2006 </w:t>
      </w:r>
      <w:r w:rsidRPr="00404B13">
        <w:rPr>
          <w:rFonts w:ascii="Arial" w:hAnsi="Arial" w:cs="Arial"/>
          <w:color w:val="000000"/>
          <w:sz w:val="24"/>
          <w:szCs w:val="24"/>
        </w:rPr>
        <w:t>created a general criminal offence of fraud and</w:t>
      </w:r>
      <w:r w:rsidRPr="00404B13">
        <w:rPr>
          <w:rFonts w:ascii="Arial" w:hAnsi="Arial" w:cs="Arial"/>
          <w:color w:val="000000"/>
        </w:rPr>
        <w:br/>
      </w:r>
      <w:r w:rsidRPr="00404B13">
        <w:rPr>
          <w:rFonts w:ascii="Arial" w:hAnsi="Arial" w:cs="Arial"/>
          <w:color w:val="000000"/>
          <w:sz w:val="24"/>
          <w:szCs w:val="24"/>
        </w:rPr>
        <w:t xml:space="preserve">identified three main ways it can be committed with a </w:t>
      </w:r>
      <w:r w:rsidRPr="00404B13">
        <w:rPr>
          <w:rFonts w:ascii="Arial" w:hAnsi="Arial" w:cs="Arial"/>
          <w:color w:val="000000"/>
          <w:sz w:val="24"/>
          <w:szCs w:val="24"/>
        </w:rPr>
        <w:lastRenderedPageBreak/>
        <w:t>maximum penalty of</w:t>
      </w:r>
      <w:r w:rsidRPr="00404B13">
        <w:rPr>
          <w:rFonts w:ascii="Arial" w:hAnsi="Arial" w:cs="Arial"/>
          <w:color w:val="000000"/>
        </w:rPr>
        <w:br/>
      </w:r>
      <w:r w:rsidRPr="00404B13">
        <w:rPr>
          <w:rFonts w:ascii="Arial" w:hAnsi="Arial" w:cs="Arial"/>
          <w:color w:val="000000"/>
          <w:sz w:val="24"/>
          <w:szCs w:val="24"/>
        </w:rPr>
        <w:t>10 years imprisonment:</w:t>
      </w:r>
    </w:p>
    <w:p w14:paraId="73946724" w14:textId="77777777" w:rsidR="00064CF6" w:rsidRDefault="00064CF6" w:rsidP="00064CF6">
      <w:pPr>
        <w:ind w:left="720"/>
        <w:rPr>
          <w:rFonts w:ascii="Arial" w:hAnsi="Arial" w:cs="Arial"/>
          <w:color w:val="000000"/>
        </w:rPr>
      </w:pPr>
      <w:r w:rsidRPr="00404B13">
        <w:rPr>
          <w:rFonts w:ascii="Symbol" w:hAnsi="Symbol"/>
          <w:color w:val="000000"/>
          <w:sz w:val="24"/>
          <w:szCs w:val="24"/>
        </w:rPr>
        <w:sym w:font="Symbol" w:char="F0B7"/>
      </w:r>
      <w:r w:rsidRPr="00404B13">
        <w:rPr>
          <w:rFonts w:ascii="Symbol" w:hAnsi="Symbol"/>
          <w:color w:val="000000"/>
          <w:sz w:val="24"/>
          <w:szCs w:val="24"/>
        </w:rPr>
        <w:t></w:t>
      </w:r>
      <w:r w:rsidRPr="00404B13">
        <w:rPr>
          <w:rFonts w:ascii="Arial" w:hAnsi="Arial" w:cs="Arial"/>
          <w:color w:val="000000"/>
          <w:sz w:val="24"/>
          <w:szCs w:val="24"/>
        </w:rPr>
        <w:t>Fraud by false representation</w:t>
      </w:r>
      <w:r w:rsidRPr="00404B13">
        <w:rPr>
          <w:rFonts w:ascii="Arial" w:hAnsi="Arial" w:cs="Arial"/>
          <w:color w:val="000000"/>
        </w:rPr>
        <w:br/>
      </w:r>
      <w:r w:rsidRPr="00404B13">
        <w:rPr>
          <w:rFonts w:ascii="Symbol" w:hAnsi="Symbol"/>
          <w:color w:val="000000"/>
          <w:sz w:val="24"/>
          <w:szCs w:val="24"/>
        </w:rPr>
        <w:sym w:font="Symbol" w:char="F0B7"/>
      </w:r>
      <w:r w:rsidRPr="00404B13">
        <w:rPr>
          <w:rFonts w:ascii="Symbol" w:hAnsi="Symbol"/>
          <w:color w:val="000000"/>
          <w:sz w:val="24"/>
          <w:szCs w:val="24"/>
        </w:rPr>
        <w:t></w:t>
      </w:r>
      <w:r w:rsidRPr="00404B13">
        <w:rPr>
          <w:rFonts w:ascii="Arial" w:hAnsi="Arial" w:cs="Arial"/>
          <w:color w:val="000000"/>
          <w:sz w:val="24"/>
          <w:szCs w:val="24"/>
        </w:rPr>
        <w:t>Fraud by failing to disclose information</w:t>
      </w:r>
      <w:r w:rsidRPr="00404B13">
        <w:rPr>
          <w:rFonts w:ascii="Arial" w:hAnsi="Arial" w:cs="Arial"/>
          <w:color w:val="000000"/>
        </w:rPr>
        <w:br/>
      </w:r>
      <w:r w:rsidRPr="00404B13">
        <w:rPr>
          <w:rFonts w:ascii="Symbol" w:hAnsi="Symbol"/>
          <w:color w:val="000000"/>
          <w:sz w:val="24"/>
          <w:szCs w:val="24"/>
        </w:rPr>
        <w:sym w:font="Symbol" w:char="F0B7"/>
      </w:r>
      <w:r w:rsidRPr="00404B13">
        <w:rPr>
          <w:rFonts w:ascii="Symbol" w:hAnsi="Symbol"/>
          <w:color w:val="000000"/>
          <w:sz w:val="24"/>
          <w:szCs w:val="24"/>
        </w:rPr>
        <w:t></w:t>
      </w:r>
      <w:r w:rsidRPr="00404B13">
        <w:rPr>
          <w:rFonts w:ascii="Arial" w:hAnsi="Arial" w:cs="Arial"/>
          <w:color w:val="000000"/>
          <w:sz w:val="24"/>
          <w:szCs w:val="24"/>
        </w:rPr>
        <w:t>Fraud by abuse of position</w:t>
      </w:r>
    </w:p>
    <w:p w14:paraId="608E0E56" w14:textId="44C8E97C" w:rsidR="00064CF6" w:rsidRDefault="00064CF6" w:rsidP="008D5429">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For the purposes of this policy, fraud is defined as dishonest, irregular or illegal acts, characterised by a deliberate intent to conceal or falsely represent. </w:t>
      </w:r>
    </w:p>
    <w:p w14:paraId="0C39CB8C" w14:textId="4895C78C" w:rsidR="00686D29" w:rsidRPr="00686D29" w:rsidRDefault="00686D29" w:rsidP="008D5429">
      <w:pPr>
        <w:pStyle w:val="ListParagraph"/>
        <w:numPr>
          <w:ilvl w:val="0"/>
          <w:numId w:val="1"/>
        </w:numPr>
        <w:rPr>
          <w:rFonts w:ascii="Arial" w:hAnsi="Arial" w:cs="Arial"/>
          <w:color w:val="000000"/>
          <w:sz w:val="24"/>
          <w:szCs w:val="24"/>
        </w:rPr>
      </w:pPr>
      <w:r>
        <w:rPr>
          <w:rFonts w:ascii="Arial" w:hAnsi="Arial" w:cs="Arial"/>
          <w:color w:val="000000"/>
          <w:sz w:val="24"/>
          <w:szCs w:val="24"/>
        </w:rPr>
        <w:lastRenderedPageBreak/>
        <w:t xml:space="preserve">Corruption is a form of dishonest or unethical conduct by those in an entrusted position, often to acquire personal benefit. Corruption may include bribery but not always.  </w:t>
      </w:r>
    </w:p>
    <w:p w14:paraId="5C8E0216" w14:textId="77777777" w:rsidR="00064CF6" w:rsidRDefault="00064CF6" w:rsidP="008D5429">
      <w:pPr>
        <w:pStyle w:val="ListParagraph"/>
        <w:numPr>
          <w:ilvl w:val="0"/>
          <w:numId w:val="1"/>
        </w:numPr>
        <w:rPr>
          <w:rFonts w:ascii="Arial" w:hAnsi="Arial" w:cs="Arial"/>
          <w:color w:val="000000"/>
          <w:sz w:val="24"/>
          <w:szCs w:val="24"/>
        </w:rPr>
      </w:pPr>
      <w:r w:rsidRPr="00404B13">
        <w:rPr>
          <w:rFonts w:ascii="Arial" w:hAnsi="Arial" w:cs="Arial"/>
          <w:color w:val="000000"/>
          <w:sz w:val="24"/>
          <w:szCs w:val="24"/>
        </w:rPr>
        <w:t>The Bribery Act 2010 defines the offence as “An inducement or reward</w:t>
      </w:r>
      <w:r w:rsidRPr="002344D7">
        <w:rPr>
          <w:rFonts w:ascii="Arial" w:hAnsi="Arial" w:cs="Arial"/>
          <w:color w:val="000000"/>
          <w:sz w:val="24"/>
          <w:szCs w:val="24"/>
        </w:rPr>
        <w:t xml:space="preserve"> </w:t>
      </w:r>
      <w:r>
        <w:rPr>
          <w:rFonts w:ascii="Arial" w:hAnsi="Arial" w:cs="Arial"/>
          <w:color w:val="000000"/>
          <w:sz w:val="24"/>
          <w:szCs w:val="24"/>
        </w:rPr>
        <w:t xml:space="preserve">offered, </w:t>
      </w:r>
      <w:r w:rsidRPr="00404B13">
        <w:rPr>
          <w:rFonts w:ascii="Arial" w:hAnsi="Arial" w:cs="Arial"/>
          <w:color w:val="000000"/>
          <w:sz w:val="24"/>
          <w:szCs w:val="24"/>
        </w:rPr>
        <w:t>promised or provided to someone to perform a relevant activity</w:t>
      </w:r>
      <w:r w:rsidRPr="002344D7">
        <w:rPr>
          <w:rFonts w:ascii="Arial" w:hAnsi="Arial" w:cs="Arial"/>
          <w:color w:val="000000"/>
          <w:sz w:val="24"/>
          <w:szCs w:val="24"/>
        </w:rPr>
        <w:t xml:space="preserve"> </w:t>
      </w:r>
      <w:r w:rsidRPr="00404B13">
        <w:rPr>
          <w:rFonts w:ascii="Arial" w:hAnsi="Arial" w:cs="Arial"/>
          <w:color w:val="000000"/>
          <w:sz w:val="24"/>
          <w:szCs w:val="24"/>
        </w:rPr>
        <w:t>improperly in order to gain a personal, commercial regulatory or contractual</w:t>
      </w:r>
      <w:r w:rsidRPr="002344D7">
        <w:rPr>
          <w:rFonts w:ascii="Arial" w:hAnsi="Arial" w:cs="Arial"/>
          <w:color w:val="000000"/>
          <w:sz w:val="24"/>
          <w:szCs w:val="24"/>
        </w:rPr>
        <w:t xml:space="preserve"> </w:t>
      </w:r>
      <w:r>
        <w:rPr>
          <w:rFonts w:ascii="Arial" w:hAnsi="Arial" w:cs="Arial"/>
          <w:color w:val="000000"/>
          <w:sz w:val="24"/>
          <w:szCs w:val="24"/>
        </w:rPr>
        <w:t xml:space="preserve">advantage on </w:t>
      </w:r>
      <w:r w:rsidRPr="00404B13">
        <w:rPr>
          <w:rFonts w:ascii="Arial" w:hAnsi="Arial" w:cs="Arial"/>
          <w:color w:val="000000"/>
          <w:sz w:val="24"/>
          <w:szCs w:val="24"/>
        </w:rPr>
        <w:t>behalf of oneself or another.” The Act introduced a corporate</w:t>
      </w:r>
      <w:r w:rsidRPr="002344D7">
        <w:rPr>
          <w:rFonts w:ascii="Arial" w:hAnsi="Arial" w:cs="Arial"/>
          <w:color w:val="000000"/>
          <w:sz w:val="24"/>
          <w:szCs w:val="24"/>
        </w:rPr>
        <w:t xml:space="preserve"> </w:t>
      </w:r>
      <w:r>
        <w:rPr>
          <w:rFonts w:ascii="Arial" w:hAnsi="Arial" w:cs="Arial"/>
          <w:color w:val="000000"/>
          <w:sz w:val="24"/>
          <w:szCs w:val="24"/>
        </w:rPr>
        <w:t xml:space="preserve">offence which </w:t>
      </w:r>
      <w:r w:rsidRPr="00404B13">
        <w:rPr>
          <w:rFonts w:ascii="Arial" w:hAnsi="Arial" w:cs="Arial"/>
          <w:color w:val="000000"/>
          <w:sz w:val="24"/>
          <w:szCs w:val="24"/>
        </w:rPr>
        <w:t>means that organisa</w:t>
      </w:r>
      <w:r w:rsidRPr="00404B13">
        <w:rPr>
          <w:rFonts w:ascii="Arial" w:hAnsi="Arial" w:cs="Arial"/>
          <w:color w:val="000000"/>
          <w:sz w:val="24"/>
          <w:szCs w:val="24"/>
        </w:rPr>
        <w:lastRenderedPageBreak/>
        <w:t>tions are exposed to criminal liability,</w:t>
      </w:r>
      <w:r w:rsidRPr="002344D7">
        <w:rPr>
          <w:rFonts w:ascii="Arial" w:hAnsi="Arial" w:cs="Arial"/>
          <w:color w:val="000000"/>
          <w:sz w:val="24"/>
          <w:szCs w:val="24"/>
        </w:rPr>
        <w:t xml:space="preserve"> </w:t>
      </w:r>
      <w:r w:rsidRPr="00404B13">
        <w:rPr>
          <w:rFonts w:ascii="Arial" w:hAnsi="Arial" w:cs="Arial"/>
          <w:color w:val="000000"/>
          <w:sz w:val="24"/>
          <w:szCs w:val="24"/>
        </w:rPr>
        <w:t>which can be punished by an unlimited fine if they fail to prevent bribery.</w:t>
      </w:r>
      <w:r w:rsidRPr="002344D7">
        <w:rPr>
          <w:rFonts w:ascii="Arial" w:hAnsi="Arial" w:cs="Arial"/>
          <w:color w:val="000000"/>
          <w:sz w:val="24"/>
          <w:szCs w:val="24"/>
        </w:rPr>
        <w:t xml:space="preserve"> </w:t>
      </w:r>
      <w:r w:rsidRPr="00404B13">
        <w:rPr>
          <w:rFonts w:ascii="Arial" w:hAnsi="Arial" w:cs="Arial"/>
          <w:color w:val="000000"/>
          <w:sz w:val="24"/>
          <w:szCs w:val="24"/>
        </w:rPr>
        <w:t>There are four main offences under the Act:</w:t>
      </w:r>
    </w:p>
    <w:p w14:paraId="4EF2F09D" w14:textId="77777777" w:rsidR="00064CF6" w:rsidRDefault="00064CF6" w:rsidP="00064CF6">
      <w:pPr>
        <w:ind w:left="720"/>
        <w:rPr>
          <w:rFonts w:ascii="Arial" w:hAnsi="Arial" w:cs="Arial"/>
          <w:color w:val="000000"/>
          <w:sz w:val="24"/>
          <w:szCs w:val="24"/>
        </w:rPr>
      </w:pPr>
      <w:r w:rsidRPr="00404B13">
        <w:rPr>
          <w:rFonts w:ascii="Symbol" w:hAnsi="Symbol"/>
          <w:color w:val="000000"/>
          <w:sz w:val="24"/>
          <w:szCs w:val="24"/>
        </w:rPr>
        <w:sym w:font="Symbol" w:char="F0B7"/>
      </w:r>
      <w:r w:rsidRPr="00404B13">
        <w:rPr>
          <w:rFonts w:ascii="Symbol" w:hAnsi="Symbol"/>
          <w:color w:val="000000"/>
          <w:sz w:val="24"/>
          <w:szCs w:val="24"/>
        </w:rPr>
        <w:t></w:t>
      </w:r>
      <w:r w:rsidRPr="002344D7">
        <w:rPr>
          <w:rFonts w:ascii="Arial" w:hAnsi="Arial" w:cs="Arial"/>
          <w:color w:val="000000"/>
          <w:sz w:val="24"/>
          <w:szCs w:val="24"/>
        </w:rPr>
        <w:t>Bribery of another person</w:t>
      </w:r>
      <w:r w:rsidRPr="002344D7">
        <w:rPr>
          <w:rFonts w:ascii="Arial" w:hAnsi="Arial" w:cs="Arial"/>
          <w:color w:val="000000"/>
          <w:sz w:val="24"/>
          <w:szCs w:val="24"/>
        </w:rPr>
        <w:br/>
      </w:r>
      <w:r w:rsidRPr="00404B13">
        <w:rPr>
          <w:rFonts w:ascii="Symbol" w:hAnsi="Symbol"/>
          <w:color w:val="000000"/>
          <w:sz w:val="24"/>
          <w:szCs w:val="24"/>
        </w:rPr>
        <w:sym w:font="Symbol" w:char="F0B7"/>
      </w:r>
      <w:r w:rsidRPr="00404B13">
        <w:rPr>
          <w:rFonts w:ascii="Symbol" w:hAnsi="Symbol"/>
          <w:color w:val="000000"/>
          <w:sz w:val="24"/>
          <w:szCs w:val="24"/>
        </w:rPr>
        <w:t></w:t>
      </w:r>
      <w:r w:rsidRPr="002344D7">
        <w:rPr>
          <w:rFonts w:ascii="Arial" w:hAnsi="Arial" w:cs="Arial"/>
          <w:color w:val="000000"/>
          <w:sz w:val="24"/>
          <w:szCs w:val="24"/>
        </w:rPr>
        <w:t xml:space="preserve">Accepting a bribe </w:t>
      </w:r>
      <w:r w:rsidRPr="002344D7">
        <w:rPr>
          <w:rFonts w:ascii="Arial" w:hAnsi="Arial" w:cs="Arial"/>
          <w:color w:val="000000"/>
          <w:sz w:val="24"/>
          <w:szCs w:val="24"/>
        </w:rPr>
        <w:br/>
      </w:r>
      <w:r w:rsidRPr="00404B13">
        <w:rPr>
          <w:rFonts w:ascii="Symbol" w:hAnsi="Symbol"/>
          <w:color w:val="000000"/>
          <w:sz w:val="24"/>
          <w:szCs w:val="24"/>
        </w:rPr>
        <w:sym w:font="Symbol" w:char="F0B7"/>
      </w:r>
      <w:r w:rsidRPr="00404B13">
        <w:rPr>
          <w:rFonts w:ascii="Symbol" w:hAnsi="Symbol"/>
          <w:color w:val="000000"/>
          <w:sz w:val="24"/>
          <w:szCs w:val="24"/>
        </w:rPr>
        <w:t></w:t>
      </w:r>
      <w:r>
        <w:rPr>
          <w:rFonts w:ascii="Arial" w:hAnsi="Arial" w:cs="Arial"/>
          <w:color w:val="000000"/>
          <w:sz w:val="24"/>
          <w:szCs w:val="24"/>
        </w:rPr>
        <w:t xml:space="preserve">Bribing a foreign public official </w:t>
      </w:r>
      <w:r w:rsidRPr="002344D7">
        <w:rPr>
          <w:rFonts w:ascii="Arial" w:hAnsi="Arial" w:cs="Arial"/>
          <w:color w:val="000000"/>
          <w:sz w:val="24"/>
          <w:szCs w:val="24"/>
        </w:rPr>
        <w:br/>
      </w:r>
      <w:r w:rsidRPr="00404B13">
        <w:rPr>
          <w:rFonts w:ascii="Symbol" w:hAnsi="Symbol"/>
          <w:color w:val="000000"/>
          <w:sz w:val="24"/>
          <w:szCs w:val="24"/>
        </w:rPr>
        <w:sym w:font="Symbol" w:char="F0B7"/>
      </w:r>
      <w:r w:rsidRPr="00404B13">
        <w:rPr>
          <w:rFonts w:ascii="Symbol" w:hAnsi="Symbol"/>
          <w:color w:val="000000"/>
          <w:sz w:val="24"/>
          <w:szCs w:val="24"/>
        </w:rPr>
        <w:t></w:t>
      </w:r>
      <w:r>
        <w:rPr>
          <w:rFonts w:ascii="Arial" w:hAnsi="Arial" w:cs="Arial"/>
          <w:color w:val="000000"/>
          <w:sz w:val="24"/>
          <w:szCs w:val="24"/>
        </w:rPr>
        <w:t>A corporate offence of failing to prevent bribery</w:t>
      </w:r>
    </w:p>
    <w:p w14:paraId="3D23A023" w14:textId="77777777" w:rsidR="00686D29" w:rsidRDefault="00686D29" w:rsidP="00064CF6">
      <w:pPr>
        <w:ind w:left="720"/>
        <w:rPr>
          <w:rFonts w:ascii="Arial" w:hAnsi="Arial" w:cs="Arial"/>
          <w:color w:val="000000"/>
          <w:sz w:val="24"/>
          <w:szCs w:val="24"/>
        </w:rPr>
      </w:pPr>
    </w:p>
    <w:p w14:paraId="059EE4BF" w14:textId="77777777" w:rsidR="00885371" w:rsidRDefault="00885371" w:rsidP="00885371">
      <w:pPr>
        <w:pStyle w:val="ListParagraph"/>
        <w:ind w:left="360"/>
        <w:rPr>
          <w:rFonts w:ascii="Arial" w:hAnsi="Arial" w:cs="Arial"/>
          <w:color w:val="000000"/>
          <w:sz w:val="24"/>
          <w:szCs w:val="24"/>
        </w:rPr>
      </w:pPr>
    </w:p>
    <w:p w14:paraId="11003BF9" w14:textId="77777777" w:rsidR="00684168" w:rsidRDefault="00684168" w:rsidP="00684168">
      <w:pPr>
        <w:pStyle w:val="ListParagraph"/>
        <w:ind w:left="360"/>
        <w:rPr>
          <w:rFonts w:ascii="Arial" w:hAnsi="Arial" w:cs="Arial"/>
          <w:b/>
          <w:color w:val="000000"/>
          <w:sz w:val="24"/>
          <w:szCs w:val="24"/>
        </w:rPr>
      </w:pPr>
    </w:p>
    <w:p w14:paraId="08597197" w14:textId="7BA410EE" w:rsidR="00686D29" w:rsidRPr="00064CF6" w:rsidRDefault="00686D29" w:rsidP="00686D29">
      <w:pPr>
        <w:rPr>
          <w:rFonts w:ascii="Arial" w:hAnsi="Arial" w:cs="Arial"/>
          <w:color w:val="1F4E79"/>
          <w:sz w:val="32"/>
          <w:szCs w:val="32"/>
        </w:rPr>
      </w:pPr>
      <w:r>
        <w:rPr>
          <w:rFonts w:ascii="Arial" w:hAnsi="Arial" w:cs="Arial"/>
          <w:color w:val="1F4E79"/>
          <w:sz w:val="32"/>
          <w:szCs w:val="32"/>
        </w:rPr>
        <w:t>Our Commitment</w:t>
      </w:r>
    </w:p>
    <w:p w14:paraId="5C628532" w14:textId="2C997FAD" w:rsidR="00684168" w:rsidRDefault="00C0773E" w:rsidP="00684168">
      <w:pPr>
        <w:pStyle w:val="ListParagraph"/>
        <w:numPr>
          <w:ilvl w:val="0"/>
          <w:numId w:val="1"/>
        </w:numPr>
        <w:rPr>
          <w:rFonts w:ascii="Arial" w:hAnsi="Arial" w:cs="Arial"/>
          <w:color w:val="000000"/>
          <w:sz w:val="24"/>
          <w:szCs w:val="24"/>
        </w:rPr>
      </w:pPr>
      <w:r w:rsidRPr="00C0773E">
        <w:rPr>
          <w:rFonts w:ascii="Arial" w:hAnsi="Arial" w:cs="Arial"/>
          <w:color w:val="000000"/>
          <w:sz w:val="24"/>
          <w:szCs w:val="24"/>
        </w:rPr>
        <w:t>We all have a special responsibility for mainta</w:t>
      </w:r>
      <w:r w:rsidR="003220FE">
        <w:rPr>
          <w:rFonts w:ascii="Arial" w:hAnsi="Arial" w:cs="Arial"/>
          <w:color w:val="000000"/>
          <w:sz w:val="24"/>
          <w:szCs w:val="24"/>
        </w:rPr>
        <w:t xml:space="preserve">ining high standards of control </w:t>
      </w:r>
      <w:r w:rsidRPr="00C0773E">
        <w:rPr>
          <w:rFonts w:ascii="Arial" w:hAnsi="Arial" w:cs="Arial"/>
          <w:color w:val="000000"/>
          <w:sz w:val="24"/>
          <w:szCs w:val="24"/>
        </w:rPr>
        <w:t xml:space="preserve">with regard to the public money that the </w:t>
      </w:r>
      <w:r w:rsidR="00686D29">
        <w:rPr>
          <w:rFonts w:ascii="Arial" w:hAnsi="Arial" w:cs="Arial"/>
          <w:color w:val="000000"/>
          <w:sz w:val="24"/>
          <w:szCs w:val="24"/>
        </w:rPr>
        <w:t>s</w:t>
      </w:r>
      <w:r w:rsidR="00111B83">
        <w:rPr>
          <w:rFonts w:ascii="Arial" w:hAnsi="Arial" w:cs="Arial"/>
          <w:color w:val="000000"/>
          <w:sz w:val="24"/>
          <w:szCs w:val="24"/>
        </w:rPr>
        <w:t>chool</w:t>
      </w:r>
      <w:r w:rsidRPr="00C0773E">
        <w:rPr>
          <w:rFonts w:ascii="Arial" w:hAnsi="Arial" w:cs="Arial"/>
          <w:color w:val="000000"/>
          <w:sz w:val="24"/>
          <w:szCs w:val="24"/>
        </w:rPr>
        <w:t xml:space="preserve"> is</w:t>
      </w:r>
      <w:r w:rsidR="00111B83">
        <w:rPr>
          <w:rFonts w:ascii="Arial" w:hAnsi="Arial" w:cs="Arial"/>
          <w:color w:val="000000"/>
          <w:sz w:val="24"/>
          <w:szCs w:val="24"/>
        </w:rPr>
        <w:t xml:space="preserve"> </w:t>
      </w:r>
      <w:r w:rsidR="003220FE">
        <w:rPr>
          <w:rFonts w:ascii="Arial" w:hAnsi="Arial" w:cs="Arial"/>
          <w:color w:val="000000"/>
          <w:sz w:val="24"/>
          <w:szCs w:val="24"/>
        </w:rPr>
        <w:t xml:space="preserve">responsible for. </w:t>
      </w:r>
      <w:r w:rsidR="00684168" w:rsidRPr="00404B13">
        <w:rPr>
          <w:rFonts w:ascii="Arial" w:hAnsi="Arial" w:cs="Arial"/>
          <w:color w:val="000000"/>
          <w:sz w:val="24"/>
          <w:szCs w:val="24"/>
        </w:rPr>
        <w:t xml:space="preserve">The </w:t>
      </w:r>
      <w:r w:rsidR="00686D29">
        <w:rPr>
          <w:rFonts w:ascii="Arial" w:hAnsi="Arial" w:cs="Arial"/>
          <w:color w:val="000000"/>
          <w:sz w:val="24"/>
          <w:szCs w:val="24"/>
        </w:rPr>
        <w:t>s</w:t>
      </w:r>
      <w:r w:rsidR="00684168">
        <w:rPr>
          <w:rFonts w:ascii="Arial" w:hAnsi="Arial" w:cs="Arial"/>
          <w:color w:val="000000"/>
          <w:sz w:val="24"/>
          <w:szCs w:val="24"/>
        </w:rPr>
        <w:t>chool</w:t>
      </w:r>
      <w:r w:rsidR="00684168" w:rsidRPr="00404B13">
        <w:rPr>
          <w:rFonts w:ascii="Arial" w:hAnsi="Arial" w:cs="Arial"/>
          <w:color w:val="000000"/>
          <w:sz w:val="24"/>
          <w:szCs w:val="24"/>
        </w:rPr>
        <w:t xml:space="preserve"> also expects that all outside individuals and organisations</w:t>
      </w:r>
      <w:r w:rsidR="00684168">
        <w:rPr>
          <w:rFonts w:ascii="Arial" w:hAnsi="Arial" w:cs="Arial"/>
          <w:color w:val="000000"/>
        </w:rPr>
        <w:t xml:space="preserve"> </w:t>
      </w:r>
      <w:r w:rsidR="00684168" w:rsidRPr="00404B13">
        <w:rPr>
          <w:rFonts w:ascii="Arial" w:hAnsi="Arial" w:cs="Arial"/>
          <w:color w:val="000000"/>
          <w:sz w:val="24"/>
          <w:szCs w:val="24"/>
        </w:rPr>
        <w:t xml:space="preserve">including suppliers, contractors and claimants will act towards the </w:t>
      </w:r>
      <w:r w:rsidR="00684168">
        <w:rPr>
          <w:rFonts w:ascii="Arial" w:hAnsi="Arial" w:cs="Arial"/>
          <w:color w:val="000000"/>
          <w:sz w:val="24"/>
          <w:szCs w:val="24"/>
        </w:rPr>
        <w:t>school</w:t>
      </w:r>
      <w:r w:rsidR="00684168">
        <w:rPr>
          <w:rFonts w:ascii="Arial" w:hAnsi="Arial" w:cs="Arial"/>
          <w:color w:val="000000"/>
        </w:rPr>
        <w:t xml:space="preserve"> </w:t>
      </w:r>
      <w:r w:rsidR="00684168">
        <w:rPr>
          <w:rFonts w:ascii="Arial" w:hAnsi="Arial" w:cs="Arial"/>
          <w:color w:val="000000"/>
          <w:sz w:val="24"/>
          <w:szCs w:val="24"/>
        </w:rPr>
        <w:t xml:space="preserve">with honesty and </w:t>
      </w:r>
      <w:r w:rsidR="00684168" w:rsidRPr="00404B13">
        <w:rPr>
          <w:rFonts w:ascii="Arial" w:hAnsi="Arial" w:cs="Arial"/>
          <w:color w:val="000000"/>
          <w:sz w:val="24"/>
          <w:szCs w:val="24"/>
        </w:rPr>
        <w:t xml:space="preserve">integrity. The </w:t>
      </w:r>
      <w:r w:rsidR="00684168">
        <w:rPr>
          <w:rFonts w:ascii="Arial" w:hAnsi="Arial" w:cs="Arial"/>
          <w:color w:val="000000"/>
          <w:sz w:val="24"/>
          <w:szCs w:val="24"/>
        </w:rPr>
        <w:t>policy</w:t>
      </w:r>
      <w:r w:rsidR="00684168" w:rsidRPr="00404B13">
        <w:rPr>
          <w:rFonts w:ascii="Arial" w:hAnsi="Arial" w:cs="Arial"/>
          <w:color w:val="000000"/>
          <w:sz w:val="24"/>
          <w:szCs w:val="24"/>
        </w:rPr>
        <w:t xml:space="preserve"> emphasises </w:t>
      </w:r>
      <w:r w:rsidR="00684168" w:rsidRPr="00404B13">
        <w:rPr>
          <w:rFonts w:ascii="Arial" w:hAnsi="Arial" w:cs="Arial"/>
          <w:color w:val="000000"/>
          <w:sz w:val="24"/>
          <w:szCs w:val="24"/>
        </w:rPr>
        <w:lastRenderedPageBreak/>
        <w:t xml:space="preserve">the </w:t>
      </w:r>
      <w:r w:rsidR="00686D29">
        <w:rPr>
          <w:rFonts w:ascii="Arial" w:hAnsi="Arial" w:cs="Arial"/>
          <w:color w:val="000000"/>
          <w:sz w:val="24"/>
          <w:szCs w:val="24"/>
        </w:rPr>
        <w:t>s</w:t>
      </w:r>
      <w:r w:rsidR="00684168">
        <w:rPr>
          <w:rFonts w:ascii="Arial" w:hAnsi="Arial" w:cs="Arial"/>
          <w:color w:val="000000"/>
          <w:sz w:val="24"/>
          <w:szCs w:val="24"/>
        </w:rPr>
        <w:t>chool’</w:t>
      </w:r>
      <w:r w:rsidR="00684168" w:rsidRPr="00404B13">
        <w:rPr>
          <w:rFonts w:ascii="Arial" w:hAnsi="Arial" w:cs="Arial"/>
          <w:color w:val="000000"/>
          <w:sz w:val="24"/>
          <w:szCs w:val="24"/>
        </w:rPr>
        <w:t>s zero</w:t>
      </w:r>
      <w:r w:rsidR="00684168">
        <w:rPr>
          <w:rFonts w:ascii="Arial" w:hAnsi="Arial" w:cs="Arial"/>
          <w:color w:val="000000"/>
        </w:rPr>
        <w:t xml:space="preserve"> </w:t>
      </w:r>
      <w:r w:rsidR="00684168" w:rsidRPr="00404B13">
        <w:rPr>
          <w:rFonts w:ascii="Arial" w:hAnsi="Arial" w:cs="Arial"/>
          <w:color w:val="000000"/>
          <w:sz w:val="24"/>
          <w:szCs w:val="24"/>
        </w:rPr>
        <w:t>tolerance approach towards fraud</w:t>
      </w:r>
      <w:r w:rsidR="00684168">
        <w:rPr>
          <w:rFonts w:ascii="Arial" w:hAnsi="Arial" w:cs="Arial"/>
          <w:color w:val="000000"/>
          <w:sz w:val="24"/>
          <w:szCs w:val="24"/>
        </w:rPr>
        <w:t>, bribery</w:t>
      </w:r>
      <w:r w:rsidR="00684168" w:rsidRPr="00404B13">
        <w:rPr>
          <w:rFonts w:ascii="Arial" w:hAnsi="Arial" w:cs="Arial"/>
          <w:color w:val="000000"/>
          <w:sz w:val="24"/>
          <w:szCs w:val="24"/>
        </w:rPr>
        <w:t xml:space="preserve"> and</w:t>
      </w:r>
      <w:r w:rsidR="00684168">
        <w:rPr>
          <w:rFonts w:ascii="Arial" w:hAnsi="Arial" w:cs="Arial"/>
          <w:color w:val="000000"/>
          <w:sz w:val="24"/>
          <w:szCs w:val="24"/>
        </w:rPr>
        <w:t xml:space="preserve"> corruption</w:t>
      </w:r>
      <w:r w:rsidR="00684168" w:rsidRPr="00404B13">
        <w:rPr>
          <w:rFonts w:ascii="Arial" w:hAnsi="Arial" w:cs="Arial"/>
          <w:color w:val="000000"/>
          <w:sz w:val="24"/>
          <w:szCs w:val="24"/>
        </w:rPr>
        <w:t xml:space="preserve"> and a commitment to</w:t>
      </w:r>
      <w:r w:rsidR="00684168">
        <w:rPr>
          <w:rFonts w:ascii="Arial" w:hAnsi="Arial" w:cs="Arial"/>
          <w:color w:val="000000"/>
        </w:rPr>
        <w:t xml:space="preserve"> </w:t>
      </w:r>
      <w:r w:rsidR="00684168" w:rsidRPr="00404B13">
        <w:rPr>
          <w:rFonts w:ascii="Arial" w:hAnsi="Arial" w:cs="Arial"/>
          <w:color w:val="000000"/>
          <w:sz w:val="24"/>
          <w:szCs w:val="24"/>
        </w:rPr>
        <w:t>doing more to deter it.</w:t>
      </w:r>
    </w:p>
    <w:p w14:paraId="342C5EAE" w14:textId="0B1F3F4E" w:rsidR="00684168" w:rsidRDefault="00686D29" w:rsidP="00C0773E">
      <w:pPr>
        <w:pStyle w:val="ListParagraph"/>
        <w:numPr>
          <w:ilvl w:val="0"/>
          <w:numId w:val="1"/>
        </w:numPr>
        <w:rPr>
          <w:rFonts w:ascii="Arial" w:hAnsi="Arial" w:cs="Arial"/>
          <w:color w:val="000000"/>
          <w:sz w:val="24"/>
          <w:szCs w:val="24"/>
        </w:rPr>
      </w:pPr>
      <w:r>
        <w:rPr>
          <w:rFonts w:ascii="Arial" w:hAnsi="Arial" w:cs="Arial"/>
          <w:color w:val="000000"/>
          <w:sz w:val="24"/>
          <w:szCs w:val="24"/>
        </w:rPr>
        <w:t>Fraud, bribery and corruption are serious matters and the Governing Body are committed to investigating all suspec</w:t>
      </w:r>
      <w:r w:rsidR="00504159">
        <w:rPr>
          <w:rFonts w:ascii="Arial" w:hAnsi="Arial" w:cs="Arial"/>
          <w:color w:val="000000"/>
          <w:sz w:val="24"/>
          <w:szCs w:val="24"/>
        </w:rPr>
        <w:t xml:space="preserve">ted cases. </w:t>
      </w:r>
    </w:p>
    <w:p w14:paraId="2F7C33DA" w14:textId="13DBDFAC" w:rsidR="00504159" w:rsidRPr="00504159" w:rsidRDefault="00504159" w:rsidP="00504159">
      <w:pPr>
        <w:rPr>
          <w:rFonts w:ascii="Arial" w:hAnsi="Arial" w:cs="Arial"/>
          <w:color w:val="1F4E79"/>
          <w:sz w:val="32"/>
          <w:szCs w:val="32"/>
        </w:rPr>
      </w:pPr>
      <w:r>
        <w:rPr>
          <w:rFonts w:ascii="Arial" w:hAnsi="Arial" w:cs="Arial"/>
          <w:color w:val="1F4E79"/>
          <w:sz w:val="32"/>
          <w:szCs w:val="32"/>
        </w:rPr>
        <w:t>Responsibilities</w:t>
      </w:r>
    </w:p>
    <w:p w14:paraId="75207936" w14:textId="555FD597" w:rsidR="00504159" w:rsidRDefault="00504159" w:rsidP="00404B13">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The Head Teacher, Governors and all staff have a responsibility to ensure that their behaviour is demonstrably </w:t>
      </w:r>
      <w:r>
        <w:rPr>
          <w:rFonts w:ascii="Arial" w:hAnsi="Arial" w:cs="Arial"/>
          <w:color w:val="000000"/>
          <w:sz w:val="24"/>
          <w:szCs w:val="24"/>
        </w:rPr>
        <w:lastRenderedPageBreak/>
        <w:t xml:space="preserve">selfless, transparent and honest. This includes demonstrating adherence to policies related to pecuniary interests, gifts and hospitality. </w:t>
      </w:r>
    </w:p>
    <w:p w14:paraId="766C31E5" w14:textId="717EEC53" w:rsidR="00504159" w:rsidRPr="008D5429" w:rsidRDefault="00504159" w:rsidP="00504159">
      <w:pPr>
        <w:pStyle w:val="ListParagraph"/>
        <w:numPr>
          <w:ilvl w:val="0"/>
          <w:numId w:val="1"/>
        </w:numPr>
        <w:rPr>
          <w:sz w:val="24"/>
          <w:szCs w:val="24"/>
        </w:rPr>
      </w:pPr>
      <w:r w:rsidRPr="008D5429">
        <w:rPr>
          <w:rFonts w:ascii="Arial" w:hAnsi="Arial" w:cs="Arial"/>
          <w:sz w:val="24"/>
          <w:szCs w:val="24"/>
        </w:rPr>
        <w:t xml:space="preserve">The Head Teacher and Governing Body are responsible for ensuring that </w:t>
      </w:r>
      <w:r w:rsidR="008D5429">
        <w:rPr>
          <w:rFonts w:ascii="Arial" w:hAnsi="Arial" w:cs="Arial"/>
          <w:sz w:val="24"/>
          <w:szCs w:val="24"/>
        </w:rPr>
        <w:t>prompt action is taken whenever a matter arises which involves, or is suspected of involving, any loss or irregularity. A</w:t>
      </w:r>
      <w:r w:rsidRPr="008D5429">
        <w:rPr>
          <w:rFonts w:ascii="Arial" w:hAnsi="Arial" w:cs="Arial"/>
          <w:sz w:val="24"/>
          <w:szCs w:val="24"/>
        </w:rPr>
        <w:t xml:space="preserve">ll </w:t>
      </w:r>
      <w:r w:rsidR="002E5C70">
        <w:rPr>
          <w:rFonts w:ascii="Arial" w:hAnsi="Arial" w:cs="Arial"/>
          <w:sz w:val="24"/>
          <w:szCs w:val="24"/>
        </w:rPr>
        <w:t xml:space="preserve">staff and governors have a responsibility to </w:t>
      </w:r>
      <w:r w:rsidRPr="008D5429">
        <w:rPr>
          <w:rFonts w:ascii="Arial" w:hAnsi="Arial" w:cs="Arial"/>
          <w:sz w:val="24"/>
          <w:szCs w:val="24"/>
        </w:rPr>
        <w:t xml:space="preserve">report suspected fraud/irregularity, corruption and/or bribery </w:t>
      </w:r>
      <w:r w:rsidR="002E5C70">
        <w:rPr>
          <w:rFonts w:ascii="Arial" w:hAnsi="Arial" w:cs="Arial"/>
          <w:sz w:val="24"/>
          <w:szCs w:val="24"/>
        </w:rPr>
        <w:t>immediately</w:t>
      </w:r>
      <w:r w:rsidR="008D5429">
        <w:rPr>
          <w:rFonts w:ascii="Arial" w:hAnsi="Arial" w:cs="Arial"/>
          <w:sz w:val="24"/>
          <w:szCs w:val="24"/>
        </w:rPr>
        <w:t xml:space="preserve"> to internal audit services and notified to the </w:t>
      </w:r>
      <w:r w:rsidR="00E165EA">
        <w:rPr>
          <w:rFonts w:ascii="Arial" w:hAnsi="Arial" w:cs="Arial"/>
          <w:sz w:val="24"/>
          <w:szCs w:val="24"/>
        </w:rPr>
        <w:t>c</w:t>
      </w:r>
      <w:r w:rsidR="008D5429">
        <w:rPr>
          <w:rFonts w:ascii="Arial" w:hAnsi="Arial" w:cs="Arial"/>
          <w:sz w:val="24"/>
          <w:szCs w:val="24"/>
        </w:rPr>
        <w:t>ouncil’s Chief Financial Officer</w:t>
      </w:r>
      <w:r w:rsidRPr="008D5429">
        <w:rPr>
          <w:rFonts w:ascii="Arial" w:hAnsi="Arial" w:cs="Arial"/>
          <w:sz w:val="24"/>
          <w:szCs w:val="24"/>
        </w:rPr>
        <w:t>.</w:t>
      </w:r>
      <w:r w:rsidR="008D5429">
        <w:rPr>
          <w:rFonts w:ascii="Arial" w:hAnsi="Arial" w:cs="Arial"/>
          <w:sz w:val="24"/>
          <w:szCs w:val="24"/>
        </w:rPr>
        <w:t xml:space="preserve"> Provided governors or school staff act </w:t>
      </w:r>
      <w:r w:rsidR="008D5429">
        <w:rPr>
          <w:rFonts w:ascii="Arial" w:hAnsi="Arial" w:cs="Arial"/>
          <w:sz w:val="24"/>
          <w:szCs w:val="24"/>
        </w:rPr>
        <w:lastRenderedPageBreak/>
        <w:t>in good faith, they will be fully supported when reporting under this regulation.</w:t>
      </w:r>
      <w:r w:rsidRPr="008D5429">
        <w:rPr>
          <w:rFonts w:ascii="Arial" w:hAnsi="Arial" w:cs="Arial"/>
          <w:sz w:val="24"/>
          <w:szCs w:val="24"/>
        </w:rPr>
        <w:t xml:space="preserve"> </w:t>
      </w:r>
    </w:p>
    <w:p w14:paraId="5891F266" w14:textId="62E79952" w:rsidR="00504159" w:rsidRPr="00CE0845" w:rsidRDefault="00CE0845" w:rsidP="00CE0845">
      <w:pPr>
        <w:pStyle w:val="ListParagraph"/>
        <w:numPr>
          <w:ilvl w:val="0"/>
          <w:numId w:val="1"/>
        </w:numPr>
        <w:rPr>
          <w:sz w:val="24"/>
          <w:szCs w:val="24"/>
        </w:rPr>
      </w:pPr>
      <w:r w:rsidRPr="00F953DA">
        <w:rPr>
          <w:rFonts w:ascii="Arial" w:hAnsi="Arial" w:cs="Arial"/>
          <w:color w:val="000000"/>
          <w:sz w:val="24"/>
          <w:szCs w:val="24"/>
        </w:rPr>
        <w:t xml:space="preserve">Where cases of fraud and/or irregularity are proven, </w:t>
      </w:r>
      <w:r>
        <w:rPr>
          <w:rFonts w:ascii="Arial" w:hAnsi="Arial" w:cs="Arial"/>
          <w:color w:val="000000"/>
          <w:sz w:val="24"/>
          <w:szCs w:val="24"/>
        </w:rPr>
        <w:t xml:space="preserve">the Governing Body must ensure that </w:t>
      </w:r>
      <w:r w:rsidRPr="00F953DA">
        <w:rPr>
          <w:rFonts w:ascii="Arial" w:hAnsi="Arial" w:cs="Arial"/>
          <w:color w:val="000000"/>
          <w:sz w:val="24"/>
          <w:szCs w:val="24"/>
        </w:rPr>
        <w:t>appropriate action</w:t>
      </w:r>
      <w:r>
        <w:rPr>
          <w:rFonts w:ascii="Arial" w:hAnsi="Arial" w:cs="Arial"/>
          <w:color w:val="000000"/>
        </w:rPr>
        <w:t xml:space="preserve"> </w:t>
      </w:r>
      <w:r w:rsidRPr="00F953DA">
        <w:rPr>
          <w:rFonts w:ascii="Arial" w:hAnsi="Arial" w:cs="Arial"/>
          <w:color w:val="000000"/>
          <w:sz w:val="24"/>
          <w:szCs w:val="24"/>
        </w:rPr>
        <w:t>will be taken against the perpetrators. For internal fraud, the perpetrator</w:t>
      </w:r>
      <w:r>
        <w:rPr>
          <w:rFonts w:ascii="Arial" w:hAnsi="Arial" w:cs="Arial"/>
          <w:color w:val="000000"/>
        </w:rPr>
        <w:t xml:space="preserve"> </w:t>
      </w:r>
      <w:r w:rsidRPr="00F953DA">
        <w:rPr>
          <w:rFonts w:ascii="Arial" w:hAnsi="Arial" w:cs="Arial"/>
          <w:color w:val="000000"/>
          <w:sz w:val="24"/>
          <w:szCs w:val="24"/>
        </w:rPr>
        <w:t>will be subject to internal disciplinary proceedings as well as potential</w:t>
      </w:r>
      <w:r>
        <w:rPr>
          <w:rFonts w:ascii="Arial" w:hAnsi="Arial" w:cs="Arial"/>
          <w:color w:val="000000"/>
        </w:rPr>
        <w:t xml:space="preserve"> </w:t>
      </w:r>
      <w:r w:rsidRPr="00F953DA">
        <w:rPr>
          <w:rFonts w:ascii="Arial" w:hAnsi="Arial" w:cs="Arial"/>
          <w:color w:val="000000"/>
          <w:sz w:val="24"/>
          <w:szCs w:val="24"/>
        </w:rPr>
        <w:t xml:space="preserve">referral to </w:t>
      </w:r>
      <w:r>
        <w:rPr>
          <w:rFonts w:ascii="Arial" w:hAnsi="Arial" w:cs="Arial"/>
          <w:color w:val="000000"/>
          <w:sz w:val="24"/>
          <w:szCs w:val="24"/>
        </w:rPr>
        <w:t>the Police</w:t>
      </w:r>
      <w:r w:rsidRPr="00F953DA">
        <w:rPr>
          <w:rFonts w:ascii="Arial" w:hAnsi="Arial" w:cs="Arial"/>
          <w:color w:val="000000"/>
          <w:sz w:val="24"/>
          <w:szCs w:val="24"/>
        </w:rPr>
        <w:t>.</w:t>
      </w:r>
    </w:p>
    <w:p w14:paraId="31918856" w14:textId="2A5C3411" w:rsidR="00404B13" w:rsidRDefault="00C0773E" w:rsidP="00404B13">
      <w:pPr>
        <w:pStyle w:val="ListParagraph"/>
        <w:numPr>
          <w:ilvl w:val="0"/>
          <w:numId w:val="1"/>
        </w:numPr>
        <w:rPr>
          <w:rFonts w:ascii="Arial" w:hAnsi="Arial" w:cs="Arial"/>
          <w:color w:val="000000"/>
          <w:sz w:val="24"/>
          <w:szCs w:val="24"/>
        </w:rPr>
      </w:pPr>
      <w:r w:rsidRPr="00C0773E">
        <w:rPr>
          <w:rFonts w:ascii="Arial" w:hAnsi="Arial" w:cs="Arial"/>
          <w:color w:val="000000"/>
          <w:sz w:val="24"/>
          <w:szCs w:val="24"/>
        </w:rPr>
        <w:t xml:space="preserve">The principles outlined in the </w:t>
      </w:r>
      <w:r w:rsidR="002C38E9">
        <w:rPr>
          <w:rFonts w:ascii="Arial" w:hAnsi="Arial" w:cs="Arial"/>
          <w:color w:val="000000"/>
          <w:sz w:val="24"/>
          <w:szCs w:val="24"/>
        </w:rPr>
        <w:t>policy</w:t>
      </w:r>
      <w:r w:rsidRPr="00C0773E">
        <w:rPr>
          <w:rFonts w:ascii="Arial" w:hAnsi="Arial" w:cs="Arial"/>
          <w:color w:val="000000"/>
          <w:sz w:val="24"/>
          <w:szCs w:val="24"/>
        </w:rPr>
        <w:t xml:space="preserve"> apply to </w:t>
      </w:r>
      <w:r w:rsidR="00145B48">
        <w:rPr>
          <w:rFonts w:ascii="Arial" w:hAnsi="Arial" w:cs="Arial"/>
          <w:color w:val="000000"/>
          <w:sz w:val="24"/>
          <w:szCs w:val="24"/>
        </w:rPr>
        <w:t>Governors</w:t>
      </w:r>
      <w:r w:rsidRPr="00C0773E">
        <w:rPr>
          <w:rFonts w:ascii="Arial" w:hAnsi="Arial" w:cs="Arial"/>
          <w:color w:val="000000"/>
          <w:sz w:val="24"/>
          <w:szCs w:val="24"/>
        </w:rPr>
        <w:t xml:space="preserve"> and all </w:t>
      </w:r>
      <w:r w:rsidR="00145B48">
        <w:rPr>
          <w:rFonts w:ascii="Arial" w:hAnsi="Arial" w:cs="Arial"/>
          <w:color w:val="000000"/>
          <w:sz w:val="24"/>
          <w:szCs w:val="24"/>
        </w:rPr>
        <w:t>members</w:t>
      </w:r>
      <w:r w:rsidR="00CE0845">
        <w:rPr>
          <w:rFonts w:ascii="Arial" w:hAnsi="Arial" w:cs="Arial"/>
          <w:color w:val="000000"/>
          <w:sz w:val="24"/>
          <w:szCs w:val="24"/>
        </w:rPr>
        <w:t xml:space="preserve"> of</w:t>
      </w:r>
      <w:r w:rsidR="00145B48">
        <w:rPr>
          <w:rFonts w:ascii="Arial" w:hAnsi="Arial" w:cs="Arial"/>
          <w:color w:val="000000"/>
          <w:sz w:val="24"/>
          <w:szCs w:val="24"/>
        </w:rPr>
        <w:t xml:space="preserve"> staff of the </w:t>
      </w:r>
      <w:r w:rsidR="00E165EA">
        <w:rPr>
          <w:rFonts w:ascii="Arial" w:hAnsi="Arial" w:cs="Arial"/>
          <w:color w:val="000000"/>
          <w:sz w:val="24"/>
          <w:szCs w:val="24"/>
        </w:rPr>
        <w:t>s</w:t>
      </w:r>
      <w:r w:rsidR="00CE0845">
        <w:rPr>
          <w:rFonts w:ascii="Arial" w:hAnsi="Arial" w:cs="Arial"/>
          <w:color w:val="000000"/>
          <w:sz w:val="24"/>
          <w:szCs w:val="24"/>
        </w:rPr>
        <w:t xml:space="preserve">chool, including </w:t>
      </w:r>
      <w:r w:rsidR="00CE0845">
        <w:rPr>
          <w:rFonts w:ascii="Arial" w:hAnsi="Arial" w:cs="Arial"/>
          <w:color w:val="000000"/>
          <w:sz w:val="24"/>
          <w:szCs w:val="24"/>
        </w:rPr>
        <w:lastRenderedPageBreak/>
        <w:t xml:space="preserve">temporary staff and those acting in the capacity of supporting the school, e.g. volunteers. </w:t>
      </w:r>
    </w:p>
    <w:p w14:paraId="0E777828" w14:textId="354D2D9E" w:rsidR="005860EA" w:rsidRDefault="005860EA" w:rsidP="00404B13">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The Governing Body and Head teacher are responsible for regularly reviewing their counter-fraud, bribery and corruption arrangements. This can be in the form of a fraud response plan (see Appendix A). The arrangements could be reviewed biennially alongside the policy. </w:t>
      </w:r>
    </w:p>
    <w:p w14:paraId="37280F94" w14:textId="77777777" w:rsidR="00404B13" w:rsidRDefault="00404B13" w:rsidP="00404B13">
      <w:pPr>
        <w:pStyle w:val="ListParagraph"/>
        <w:ind w:left="360"/>
        <w:rPr>
          <w:rFonts w:ascii="Arial" w:hAnsi="Arial" w:cs="Arial"/>
          <w:color w:val="000000"/>
          <w:sz w:val="24"/>
          <w:szCs w:val="24"/>
        </w:rPr>
      </w:pPr>
    </w:p>
    <w:p w14:paraId="4D92C1D7" w14:textId="2B80A2CC" w:rsidR="00CE0845" w:rsidRPr="00504159" w:rsidRDefault="00CE0845" w:rsidP="00CE0845">
      <w:pPr>
        <w:rPr>
          <w:rFonts w:ascii="Arial" w:hAnsi="Arial" w:cs="Arial"/>
          <w:color w:val="1F4E79"/>
          <w:sz w:val="32"/>
          <w:szCs w:val="32"/>
        </w:rPr>
      </w:pPr>
      <w:r>
        <w:rPr>
          <w:rFonts w:ascii="Arial" w:hAnsi="Arial" w:cs="Arial"/>
          <w:color w:val="1F4E79"/>
          <w:sz w:val="32"/>
          <w:szCs w:val="32"/>
        </w:rPr>
        <w:lastRenderedPageBreak/>
        <w:t>Promotion of Counter-Fraud, Bribery and Corruption Measures</w:t>
      </w:r>
    </w:p>
    <w:p w14:paraId="28728CDD" w14:textId="4CED7230" w:rsidR="00CE0845" w:rsidRDefault="00CE0845" w:rsidP="00CE0845">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 Investigating fraud is expensive, unpleasant and disruptive. The school’s first priority is to ensure it has robust procedures in place to promote the prevention of fraud and through sound internal controls reduce the risk of irregularity. </w:t>
      </w:r>
    </w:p>
    <w:p w14:paraId="1A7317C2" w14:textId="3A57F96D" w:rsidR="006D4AD4" w:rsidRDefault="006D4AD4" w:rsidP="006D4AD4">
      <w:pPr>
        <w:pStyle w:val="ListParagraph"/>
        <w:numPr>
          <w:ilvl w:val="0"/>
          <w:numId w:val="1"/>
        </w:numPr>
        <w:rPr>
          <w:rFonts w:ascii="Arial" w:hAnsi="Arial" w:cs="Arial"/>
          <w:color w:val="000000"/>
          <w:sz w:val="24"/>
          <w:szCs w:val="24"/>
        </w:rPr>
      </w:pPr>
      <w:r>
        <w:rPr>
          <w:rFonts w:ascii="Arial" w:hAnsi="Arial" w:cs="Arial"/>
          <w:color w:val="000000"/>
          <w:sz w:val="24"/>
          <w:szCs w:val="24"/>
        </w:rPr>
        <w:t>Schools can promote their practices to prevent fraud, bribery and corruption, this includes:</w:t>
      </w:r>
    </w:p>
    <w:p w14:paraId="2ABC04A6" w14:textId="298854DD" w:rsidR="006D4AD4" w:rsidRPr="006D4AD4" w:rsidRDefault="006D4AD4" w:rsidP="006D4AD4">
      <w:pPr>
        <w:pStyle w:val="ListParagraph"/>
        <w:numPr>
          <w:ilvl w:val="1"/>
          <w:numId w:val="1"/>
        </w:numPr>
        <w:rPr>
          <w:rFonts w:ascii="Arial" w:hAnsi="Arial" w:cs="Arial"/>
          <w:color w:val="000000"/>
          <w:sz w:val="24"/>
          <w:szCs w:val="24"/>
        </w:rPr>
      </w:pPr>
      <w:r>
        <w:rPr>
          <w:rFonts w:ascii="Arial" w:hAnsi="Arial" w:cs="Arial"/>
          <w:color w:val="000000"/>
          <w:sz w:val="24"/>
          <w:szCs w:val="24"/>
        </w:rPr>
        <w:lastRenderedPageBreak/>
        <w:t>Biennial review and governor approval of this policy and its promotion of a zero tolerance policy</w:t>
      </w:r>
    </w:p>
    <w:p w14:paraId="5C089B72" w14:textId="1F5A5975" w:rsidR="006D4AD4" w:rsidRDefault="006D4AD4" w:rsidP="006D4AD4">
      <w:pPr>
        <w:pStyle w:val="ListParagraph"/>
        <w:numPr>
          <w:ilvl w:val="1"/>
          <w:numId w:val="1"/>
        </w:numPr>
        <w:rPr>
          <w:rFonts w:ascii="Arial" w:hAnsi="Arial" w:cs="Arial"/>
          <w:color w:val="000000"/>
          <w:sz w:val="24"/>
          <w:szCs w:val="24"/>
        </w:rPr>
      </w:pPr>
      <w:r>
        <w:rPr>
          <w:rFonts w:ascii="Arial" w:hAnsi="Arial" w:cs="Arial"/>
          <w:color w:val="000000"/>
          <w:sz w:val="24"/>
          <w:szCs w:val="24"/>
        </w:rPr>
        <w:t>Circulation of fraud bulletins from the Local Authority to key staff</w:t>
      </w:r>
    </w:p>
    <w:p w14:paraId="2892B5EF" w14:textId="3D9E74B7" w:rsidR="006D4AD4" w:rsidRDefault="006D4AD4" w:rsidP="006D4AD4">
      <w:pPr>
        <w:pStyle w:val="ListParagraph"/>
        <w:numPr>
          <w:ilvl w:val="1"/>
          <w:numId w:val="1"/>
        </w:numPr>
        <w:rPr>
          <w:rFonts w:ascii="Arial" w:hAnsi="Arial" w:cs="Arial"/>
          <w:color w:val="000000"/>
          <w:sz w:val="24"/>
          <w:szCs w:val="24"/>
        </w:rPr>
      </w:pPr>
      <w:r>
        <w:rPr>
          <w:rFonts w:ascii="Arial" w:hAnsi="Arial" w:cs="Arial"/>
          <w:color w:val="000000"/>
          <w:sz w:val="24"/>
          <w:szCs w:val="24"/>
        </w:rPr>
        <w:t>Consider need for</w:t>
      </w:r>
      <w:r w:rsidR="005860EA">
        <w:rPr>
          <w:rFonts w:ascii="Arial" w:hAnsi="Arial" w:cs="Arial"/>
          <w:color w:val="000000"/>
          <w:sz w:val="24"/>
          <w:szCs w:val="24"/>
        </w:rPr>
        <w:t xml:space="preserve"> counter fraud</w:t>
      </w:r>
      <w:r>
        <w:rPr>
          <w:rFonts w:ascii="Arial" w:hAnsi="Arial" w:cs="Arial"/>
          <w:color w:val="000000"/>
          <w:sz w:val="24"/>
          <w:szCs w:val="24"/>
        </w:rPr>
        <w:t xml:space="preserve"> training for key staff and stakeholders</w:t>
      </w:r>
    </w:p>
    <w:p w14:paraId="5F5CEB7E" w14:textId="02F05F16" w:rsidR="005860EA" w:rsidRDefault="006D4AD4" w:rsidP="005860EA">
      <w:pPr>
        <w:pStyle w:val="ListParagraph"/>
        <w:numPr>
          <w:ilvl w:val="1"/>
          <w:numId w:val="1"/>
        </w:numPr>
        <w:rPr>
          <w:rFonts w:ascii="Arial" w:hAnsi="Arial" w:cs="Arial"/>
          <w:color w:val="000000"/>
          <w:sz w:val="24"/>
          <w:szCs w:val="24"/>
        </w:rPr>
      </w:pPr>
      <w:r>
        <w:rPr>
          <w:rFonts w:ascii="Arial" w:hAnsi="Arial" w:cs="Arial"/>
          <w:color w:val="000000"/>
          <w:sz w:val="24"/>
          <w:szCs w:val="24"/>
        </w:rPr>
        <w:t>Keep key financial procedures under regular review for strength of internal controls and prevention of fraud risk</w:t>
      </w:r>
    </w:p>
    <w:p w14:paraId="7D4843E6" w14:textId="6F6BCAF4" w:rsidR="005860EA" w:rsidRPr="005860EA" w:rsidRDefault="005860EA" w:rsidP="005860EA">
      <w:pPr>
        <w:pStyle w:val="ListParagraph"/>
        <w:numPr>
          <w:ilvl w:val="1"/>
          <w:numId w:val="1"/>
        </w:numPr>
        <w:rPr>
          <w:rFonts w:ascii="Arial" w:hAnsi="Arial" w:cs="Arial"/>
          <w:color w:val="000000"/>
          <w:sz w:val="24"/>
          <w:szCs w:val="24"/>
        </w:rPr>
      </w:pPr>
      <w:r w:rsidRPr="005860EA">
        <w:rPr>
          <w:rFonts w:ascii="Arial" w:hAnsi="Arial" w:cs="Arial"/>
          <w:color w:val="000000"/>
          <w:sz w:val="24"/>
          <w:szCs w:val="24"/>
        </w:rPr>
        <w:lastRenderedPageBreak/>
        <w:t xml:space="preserve">Where appropriate, the </w:t>
      </w:r>
      <w:r>
        <w:rPr>
          <w:rFonts w:ascii="Arial" w:hAnsi="Arial" w:cs="Arial"/>
          <w:color w:val="000000"/>
          <w:sz w:val="24"/>
          <w:szCs w:val="24"/>
        </w:rPr>
        <w:t>s</w:t>
      </w:r>
      <w:r w:rsidRPr="005860EA">
        <w:rPr>
          <w:rFonts w:ascii="Arial" w:hAnsi="Arial" w:cs="Arial"/>
          <w:color w:val="000000"/>
          <w:sz w:val="24"/>
          <w:szCs w:val="24"/>
        </w:rPr>
        <w:t>chool will share and publicise cases where fraud</w:t>
      </w:r>
      <w:r w:rsidRPr="005860EA">
        <w:rPr>
          <w:rFonts w:ascii="Arial" w:hAnsi="Arial" w:cs="Arial"/>
          <w:color w:val="000000"/>
        </w:rPr>
        <w:br/>
      </w:r>
      <w:r w:rsidRPr="005860EA">
        <w:rPr>
          <w:rFonts w:ascii="Arial" w:hAnsi="Arial" w:cs="Arial"/>
          <w:color w:val="000000"/>
          <w:sz w:val="24"/>
          <w:szCs w:val="24"/>
        </w:rPr>
        <w:t xml:space="preserve">committed against the </w:t>
      </w:r>
      <w:r>
        <w:rPr>
          <w:rFonts w:ascii="Arial" w:hAnsi="Arial" w:cs="Arial"/>
          <w:color w:val="000000"/>
          <w:sz w:val="24"/>
          <w:szCs w:val="24"/>
        </w:rPr>
        <w:t>s</w:t>
      </w:r>
      <w:r w:rsidRPr="005860EA">
        <w:rPr>
          <w:rFonts w:ascii="Arial" w:hAnsi="Arial" w:cs="Arial"/>
          <w:color w:val="000000"/>
          <w:sz w:val="24"/>
          <w:szCs w:val="24"/>
        </w:rPr>
        <w:t>chool has been proven.</w:t>
      </w:r>
      <w:r w:rsidR="00AF29D8">
        <w:rPr>
          <w:rFonts w:ascii="Arial" w:hAnsi="Arial" w:cs="Arial"/>
          <w:color w:val="000000"/>
          <w:sz w:val="24"/>
          <w:szCs w:val="24"/>
        </w:rPr>
        <w:t xml:space="preserve"> (Although schools should check with the Local Authority communications team prior to publicising any ongoing or concluded cases of financial impropriety. </w:t>
      </w:r>
    </w:p>
    <w:p w14:paraId="6E2C7980" w14:textId="56A527E6" w:rsidR="006D4AD4" w:rsidRDefault="006D4AD4" w:rsidP="006D4AD4">
      <w:pPr>
        <w:pStyle w:val="ListParagraph"/>
        <w:numPr>
          <w:ilvl w:val="1"/>
          <w:numId w:val="1"/>
        </w:numPr>
        <w:rPr>
          <w:rFonts w:ascii="Arial" w:hAnsi="Arial" w:cs="Arial"/>
          <w:color w:val="000000"/>
          <w:sz w:val="24"/>
          <w:szCs w:val="24"/>
        </w:rPr>
      </w:pPr>
      <w:r>
        <w:rPr>
          <w:rFonts w:ascii="Arial" w:hAnsi="Arial" w:cs="Arial"/>
          <w:color w:val="000000"/>
          <w:sz w:val="24"/>
          <w:szCs w:val="24"/>
        </w:rPr>
        <w:t>Implement internal audit recommendations promptly.</w:t>
      </w:r>
    </w:p>
    <w:p w14:paraId="18F89100" w14:textId="77777777" w:rsidR="006D4AD4" w:rsidRPr="006D4AD4" w:rsidRDefault="006D4AD4" w:rsidP="006D4AD4">
      <w:pPr>
        <w:pStyle w:val="ListParagraph"/>
        <w:ind w:left="1080"/>
        <w:rPr>
          <w:rFonts w:ascii="Arial" w:hAnsi="Arial" w:cs="Arial"/>
          <w:color w:val="000000"/>
          <w:sz w:val="24"/>
          <w:szCs w:val="24"/>
        </w:rPr>
      </w:pPr>
    </w:p>
    <w:p w14:paraId="553F9B2B" w14:textId="4AD1AA24" w:rsidR="00CE0845" w:rsidRDefault="00CE0845" w:rsidP="00CE0845">
      <w:pPr>
        <w:pStyle w:val="ListParagraph"/>
        <w:numPr>
          <w:ilvl w:val="0"/>
          <w:numId w:val="1"/>
        </w:numPr>
        <w:rPr>
          <w:rFonts w:ascii="Arial" w:hAnsi="Arial" w:cs="Arial"/>
          <w:color w:val="000000"/>
          <w:sz w:val="24"/>
          <w:szCs w:val="24"/>
        </w:rPr>
      </w:pPr>
      <w:r>
        <w:rPr>
          <w:rFonts w:ascii="Arial" w:hAnsi="Arial" w:cs="Arial"/>
          <w:color w:val="000000"/>
          <w:sz w:val="24"/>
          <w:szCs w:val="24"/>
        </w:rPr>
        <w:lastRenderedPageBreak/>
        <w:t xml:space="preserve"> There are three main factors generally present for someone to have the opportunity to commit fraud. This is known as the fraud triangle. </w:t>
      </w:r>
    </w:p>
    <w:p w14:paraId="1CD5A2C2" w14:textId="77777777" w:rsidR="00CE0845" w:rsidRDefault="00CE0845" w:rsidP="00CE0845">
      <w:pPr>
        <w:pStyle w:val="ListParagraph"/>
        <w:ind w:left="360"/>
        <w:rPr>
          <w:rFonts w:ascii="Arial" w:hAnsi="Arial" w:cs="Arial"/>
          <w:color w:val="000000"/>
          <w:sz w:val="24"/>
          <w:szCs w:val="24"/>
        </w:rPr>
      </w:pPr>
    </w:p>
    <w:p w14:paraId="687913B9" w14:textId="6CEEA632" w:rsidR="00CE0845" w:rsidRDefault="00CE0845" w:rsidP="00CE0845">
      <w:pPr>
        <w:pStyle w:val="ListParagraph"/>
        <w:ind w:left="360"/>
        <w:rPr>
          <w:rFonts w:ascii="Arial" w:hAnsi="Arial" w:cs="Arial"/>
          <w:color w:val="000000"/>
          <w:sz w:val="24"/>
          <w:szCs w:val="24"/>
        </w:rPr>
      </w:pPr>
      <w:r>
        <w:rPr>
          <w:rFonts w:ascii="Arial" w:hAnsi="Arial" w:cs="Arial"/>
          <w:color w:val="000000"/>
          <w:sz w:val="24"/>
          <w:szCs w:val="24"/>
        </w:rPr>
        <w:t xml:space="preserve">                                   </w:t>
      </w:r>
      <w:r w:rsidRPr="00CE0845">
        <w:rPr>
          <w:rFonts w:ascii="Arial" w:hAnsi="Arial" w:cs="Arial"/>
          <w:noProof/>
          <w:color w:val="000000"/>
          <w:sz w:val="24"/>
          <w:szCs w:val="24"/>
          <w:lang w:eastAsia="en-GB"/>
        </w:rPr>
        <w:drawing>
          <wp:inline distT="0" distB="0" distL="0" distR="0" wp14:anchorId="5091252A" wp14:editId="6B4B8FE0">
            <wp:extent cx="1743075" cy="168592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43075" cy="1685925"/>
                    </a:xfrm>
                    <a:prstGeom prst="rect">
                      <a:avLst/>
                    </a:prstGeom>
                  </pic:spPr>
                </pic:pic>
              </a:graphicData>
            </a:graphic>
          </wp:inline>
        </w:drawing>
      </w:r>
    </w:p>
    <w:p w14:paraId="1A6ACA92" w14:textId="77777777" w:rsidR="00CE0845" w:rsidRDefault="00CE0845" w:rsidP="00CE0845">
      <w:pPr>
        <w:pStyle w:val="ListParagraph"/>
        <w:ind w:left="360"/>
        <w:rPr>
          <w:rFonts w:ascii="Arial" w:hAnsi="Arial" w:cs="Arial"/>
          <w:color w:val="000000"/>
          <w:sz w:val="24"/>
          <w:szCs w:val="24"/>
        </w:rPr>
      </w:pPr>
    </w:p>
    <w:p w14:paraId="3DE83328" w14:textId="77777777" w:rsidR="00114358" w:rsidRDefault="00114358" w:rsidP="00114358">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  The Fraud triangle is as follows:</w:t>
      </w:r>
    </w:p>
    <w:p w14:paraId="016248A3" w14:textId="0FFF55B5" w:rsidR="00114358" w:rsidRDefault="00114358" w:rsidP="00114358">
      <w:pPr>
        <w:pStyle w:val="ListParagraph"/>
        <w:numPr>
          <w:ilvl w:val="1"/>
          <w:numId w:val="1"/>
        </w:numPr>
        <w:rPr>
          <w:rFonts w:ascii="Arial" w:hAnsi="Arial" w:cs="Arial"/>
          <w:color w:val="000000"/>
          <w:sz w:val="24"/>
          <w:szCs w:val="24"/>
        </w:rPr>
      </w:pPr>
      <w:r>
        <w:rPr>
          <w:rFonts w:ascii="Arial" w:hAnsi="Arial" w:cs="Arial"/>
          <w:color w:val="000000"/>
          <w:sz w:val="24"/>
          <w:szCs w:val="24"/>
        </w:rPr>
        <w:t>Opportunity – no perceived deterrent</w:t>
      </w:r>
    </w:p>
    <w:p w14:paraId="5187C1DE" w14:textId="0AB725E7" w:rsidR="00114358" w:rsidRDefault="00114358" w:rsidP="00114358">
      <w:pPr>
        <w:pStyle w:val="ListParagraph"/>
        <w:numPr>
          <w:ilvl w:val="1"/>
          <w:numId w:val="1"/>
        </w:numPr>
        <w:rPr>
          <w:rFonts w:ascii="Arial" w:hAnsi="Arial" w:cs="Arial"/>
          <w:color w:val="000000"/>
          <w:sz w:val="24"/>
          <w:szCs w:val="24"/>
        </w:rPr>
      </w:pPr>
      <w:r>
        <w:rPr>
          <w:rFonts w:ascii="Arial" w:hAnsi="Arial" w:cs="Arial"/>
          <w:color w:val="000000"/>
          <w:sz w:val="24"/>
          <w:szCs w:val="24"/>
        </w:rPr>
        <w:lastRenderedPageBreak/>
        <w:t>Rationalisation – Perpetrator’s internal dialogue which justifies the actions to themselves</w:t>
      </w:r>
    </w:p>
    <w:p w14:paraId="5406249B" w14:textId="3E4030FE" w:rsidR="00114358" w:rsidRDefault="00114358" w:rsidP="00114358">
      <w:pPr>
        <w:pStyle w:val="ListParagraph"/>
        <w:numPr>
          <w:ilvl w:val="1"/>
          <w:numId w:val="1"/>
        </w:numPr>
        <w:rPr>
          <w:rFonts w:ascii="Arial" w:hAnsi="Arial" w:cs="Arial"/>
          <w:color w:val="000000"/>
          <w:sz w:val="24"/>
          <w:szCs w:val="24"/>
        </w:rPr>
      </w:pPr>
      <w:r>
        <w:rPr>
          <w:rFonts w:ascii="Arial" w:hAnsi="Arial" w:cs="Arial"/>
          <w:color w:val="000000"/>
          <w:sz w:val="24"/>
          <w:szCs w:val="24"/>
        </w:rPr>
        <w:t>Motivation – either persons or business related (needing to meet targets or fund a lifestyle)</w:t>
      </w:r>
    </w:p>
    <w:p w14:paraId="7F66F680" w14:textId="77777777" w:rsidR="00114358" w:rsidRDefault="00114358" w:rsidP="00114358">
      <w:pPr>
        <w:pStyle w:val="ListParagraph"/>
        <w:ind w:left="360"/>
        <w:rPr>
          <w:rFonts w:ascii="Arial" w:hAnsi="Arial" w:cs="Arial"/>
          <w:color w:val="000000"/>
          <w:sz w:val="24"/>
          <w:szCs w:val="24"/>
        </w:rPr>
      </w:pPr>
    </w:p>
    <w:p w14:paraId="55C6734C" w14:textId="60426D66" w:rsidR="00AF29D8" w:rsidRDefault="00114358" w:rsidP="00AF29D8">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Fraud can be minimised through carefully designed and consistently operated management procedures, which deny opportunities for fraud. Checks and balances should be designed into all relevant systems to reduce </w:t>
      </w:r>
      <w:r>
        <w:rPr>
          <w:rFonts w:ascii="Arial" w:hAnsi="Arial" w:cs="Arial"/>
          <w:color w:val="000000"/>
          <w:sz w:val="24"/>
          <w:szCs w:val="24"/>
        </w:rPr>
        <w:lastRenderedPageBreak/>
        <w:t xml:space="preserve">the opportunity for fraud, for example, separation of duties, reconciliation and management oversight. Managers and staff should note unusual patterns of behaviour in their colleagues (particularly where they have financial responsibilities), for example, resistance to delegation, working regularly alone outside of working hours, resistant to taking holidays. These matters should be addressed for the welfare of the individual and the school. </w:t>
      </w:r>
    </w:p>
    <w:p w14:paraId="1555D7DF" w14:textId="59E72806" w:rsidR="00AF29D8" w:rsidRDefault="00AF29D8" w:rsidP="00AF29D8">
      <w:pPr>
        <w:pStyle w:val="ListParagraph"/>
        <w:numPr>
          <w:ilvl w:val="0"/>
          <w:numId w:val="1"/>
        </w:numPr>
        <w:rPr>
          <w:rFonts w:ascii="Arial" w:hAnsi="Arial" w:cs="Arial"/>
          <w:color w:val="000000"/>
          <w:sz w:val="24"/>
          <w:szCs w:val="24"/>
        </w:rPr>
      </w:pPr>
      <w:r>
        <w:rPr>
          <w:rFonts w:ascii="Arial" w:hAnsi="Arial" w:cs="Arial"/>
          <w:color w:val="000000"/>
          <w:sz w:val="24"/>
          <w:szCs w:val="24"/>
        </w:rPr>
        <w:t xml:space="preserve">In the event that disciplinary/criminal proceedings against a suspect of financial misconduct is required, </w:t>
      </w:r>
      <w:r>
        <w:rPr>
          <w:rFonts w:ascii="Arial" w:hAnsi="Arial" w:cs="Arial"/>
          <w:color w:val="000000"/>
          <w:sz w:val="24"/>
          <w:szCs w:val="24"/>
        </w:rPr>
        <w:lastRenderedPageBreak/>
        <w:t>care should be taken in following legal advice to ensure information is secured and stored in a format admissible.</w:t>
      </w:r>
    </w:p>
    <w:p w14:paraId="5851EC68" w14:textId="13F74AA5" w:rsidR="00AF29D8" w:rsidRPr="00AF29D8" w:rsidRDefault="00AF29D8" w:rsidP="00AF29D8">
      <w:pPr>
        <w:pStyle w:val="ListParagraph"/>
        <w:numPr>
          <w:ilvl w:val="0"/>
          <w:numId w:val="1"/>
        </w:numPr>
        <w:rPr>
          <w:rFonts w:ascii="Arial" w:hAnsi="Arial" w:cs="Arial"/>
          <w:color w:val="000000"/>
          <w:sz w:val="24"/>
          <w:szCs w:val="24"/>
        </w:rPr>
      </w:pPr>
      <w:r>
        <w:rPr>
          <w:rFonts w:ascii="Arial" w:hAnsi="Arial" w:cs="Arial"/>
          <w:color w:val="000000"/>
          <w:sz w:val="24"/>
          <w:szCs w:val="24"/>
        </w:rPr>
        <w:t>Compliance with the requirements of the Data Protection Act and Regulation of Investigatory Powers Act should be observed at all times and where necessary advice sought to ensure this.</w:t>
      </w:r>
    </w:p>
    <w:p w14:paraId="1D6C2E15" w14:textId="77777777" w:rsidR="00C635A1" w:rsidRDefault="00C635A1" w:rsidP="001C4C06">
      <w:pPr>
        <w:rPr>
          <w:rFonts w:ascii="Arial" w:hAnsi="Arial" w:cs="Arial"/>
          <w:color w:val="1F4E79"/>
          <w:sz w:val="32"/>
          <w:szCs w:val="32"/>
        </w:rPr>
      </w:pPr>
    </w:p>
    <w:p w14:paraId="355ABC39" w14:textId="77777777" w:rsidR="001C4C06" w:rsidRPr="001C4C06" w:rsidRDefault="001C4C06" w:rsidP="001C4C06">
      <w:pPr>
        <w:rPr>
          <w:rFonts w:ascii="Arial" w:hAnsi="Arial" w:cs="Arial"/>
          <w:color w:val="1F4E79"/>
          <w:sz w:val="32"/>
          <w:szCs w:val="32"/>
        </w:rPr>
      </w:pPr>
      <w:r w:rsidRPr="001C4C06">
        <w:rPr>
          <w:rFonts w:ascii="Arial" w:hAnsi="Arial" w:cs="Arial"/>
          <w:color w:val="1F4E79"/>
          <w:sz w:val="32"/>
          <w:szCs w:val="32"/>
        </w:rPr>
        <w:t>Key Contacts</w:t>
      </w:r>
    </w:p>
    <w:p w14:paraId="74F3B33E" w14:textId="3AA908D8" w:rsidR="001C4C06" w:rsidRDefault="001C4C06" w:rsidP="001C4C06">
      <w:pPr>
        <w:rPr>
          <w:rFonts w:ascii="Arial" w:hAnsi="Arial" w:cs="Arial"/>
          <w:color w:val="000000"/>
          <w:sz w:val="24"/>
          <w:szCs w:val="24"/>
        </w:rPr>
      </w:pPr>
      <w:r>
        <w:rPr>
          <w:rFonts w:ascii="Arial" w:hAnsi="Arial" w:cs="Arial"/>
          <w:color w:val="000000"/>
          <w:sz w:val="24"/>
          <w:szCs w:val="24"/>
        </w:rPr>
        <w:lastRenderedPageBreak/>
        <w:t xml:space="preserve">Who should you contact to report an irregularity which could be Fraud, Corruption and/or </w:t>
      </w:r>
      <w:r w:rsidR="009455E8">
        <w:rPr>
          <w:rFonts w:ascii="Arial" w:hAnsi="Arial" w:cs="Arial"/>
          <w:color w:val="000000"/>
          <w:sz w:val="24"/>
          <w:szCs w:val="24"/>
        </w:rPr>
        <w:t>Bribery?</w:t>
      </w:r>
    </w:p>
    <w:p w14:paraId="443037E0" w14:textId="77777777" w:rsidR="001C4C06" w:rsidRDefault="001C4C06" w:rsidP="001C4C06">
      <w:pPr>
        <w:pStyle w:val="ListParagraph"/>
        <w:numPr>
          <w:ilvl w:val="0"/>
          <w:numId w:val="1"/>
        </w:numPr>
        <w:rPr>
          <w:rFonts w:ascii="Arial" w:hAnsi="Arial" w:cs="Arial"/>
          <w:color w:val="000000"/>
          <w:sz w:val="24"/>
          <w:szCs w:val="24"/>
        </w:rPr>
      </w:pPr>
      <w:r>
        <w:rPr>
          <w:rFonts w:ascii="Arial" w:hAnsi="Arial" w:cs="Arial"/>
          <w:color w:val="000000"/>
          <w:sz w:val="24"/>
          <w:szCs w:val="24"/>
        </w:rPr>
        <w:t>XXXXX – Head Teacher [insert Telephone and email here]</w:t>
      </w:r>
    </w:p>
    <w:p w14:paraId="08DC6B03" w14:textId="77777777" w:rsidR="001C4C06" w:rsidRDefault="001C4C06" w:rsidP="001C4C06">
      <w:pPr>
        <w:pStyle w:val="ListParagraph"/>
        <w:numPr>
          <w:ilvl w:val="0"/>
          <w:numId w:val="1"/>
        </w:numPr>
        <w:rPr>
          <w:rFonts w:ascii="Arial" w:hAnsi="Arial" w:cs="Arial"/>
          <w:sz w:val="24"/>
          <w:szCs w:val="24"/>
        </w:rPr>
      </w:pPr>
      <w:r>
        <w:rPr>
          <w:rFonts w:ascii="Arial" w:hAnsi="Arial" w:cs="Arial"/>
          <w:sz w:val="24"/>
          <w:szCs w:val="24"/>
        </w:rPr>
        <w:t>XXXXX – Chair of Governors (Insert telephone number and Email here)</w:t>
      </w:r>
    </w:p>
    <w:p w14:paraId="0B021561" w14:textId="77777777" w:rsidR="001C4C06" w:rsidRPr="001C4C06" w:rsidRDefault="001C4C06" w:rsidP="001C4C06">
      <w:pPr>
        <w:rPr>
          <w:rFonts w:ascii="Arial" w:hAnsi="Arial" w:cs="Arial"/>
          <w:sz w:val="24"/>
          <w:szCs w:val="24"/>
        </w:rPr>
      </w:pPr>
      <w:r>
        <w:rPr>
          <w:rFonts w:ascii="Arial" w:hAnsi="Arial" w:cs="Arial"/>
          <w:sz w:val="24"/>
          <w:szCs w:val="24"/>
        </w:rPr>
        <w:t>Where the Head Teacher and/or Chair of Governors considers there is an irregularity, this should be reported to the Local authority. In the first instance all reports should be made to</w:t>
      </w:r>
      <w:bookmarkStart w:id="0" w:name="_GoBack"/>
      <w:bookmarkEnd w:id="0"/>
      <w:r>
        <w:rPr>
          <w:rFonts w:ascii="Arial" w:hAnsi="Arial" w:cs="Arial"/>
          <w:sz w:val="24"/>
          <w:szCs w:val="24"/>
        </w:rPr>
        <w:t>:</w:t>
      </w:r>
    </w:p>
    <w:p w14:paraId="69FAE20F" w14:textId="77777777" w:rsidR="001C4C06" w:rsidRDefault="001C4C06" w:rsidP="001C4C06">
      <w:pPr>
        <w:pStyle w:val="ListParagraph"/>
        <w:numPr>
          <w:ilvl w:val="0"/>
          <w:numId w:val="1"/>
        </w:numPr>
        <w:rPr>
          <w:rFonts w:ascii="Arial" w:hAnsi="Arial" w:cs="Arial"/>
          <w:color w:val="000000"/>
          <w:sz w:val="24"/>
          <w:szCs w:val="24"/>
        </w:rPr>
      </w:pPr>
      <w:r>
        <w:rPr>
          <w:rFonts w:ascii="Arial" w:hAnsi="Arial" w:cs="Arial"/>
          <w:color w:val="000000"/>
          <w:sz w:val="24"/>
          <w:szCs w:val="24"/>
        </w:rPr>
        <w:lastRenderedPageBreak/>
        <w:t xml:space="preserve">Internal Audit Services dedicated fraud email address – </w:t>
      </w:r>
      <w:hyperlink r:id="rId9" w:history="1">
        <w:r w:rsidRPr="00C32839">
          <w:rPr>
            <w:rStyle w:val="Hyperlink"/>
            <w:rFonts w:ascii="Arial" w:hAnsi="Arial" w:cs="Arial"/>
            <w:sz w:val="24"/>
            <w:szCs w:val="24"/>
          </w:rPr>
          <w:t>AuditFraud@southglos.gov.uk</w:t>
        </w:r>
      </w:hyperlink>
    </w:p>
    <w:p w14:paraId="3BCE5678" w14:textId="4F4E588E" w:rsidR="009766B8" w:rsidRPr="009766B8" w:rsidRDefault="009766B8" w:rsidP="009766B8">
      <w:pPr>
        <w:rPr>
          <w:rFonts w:ascii="Arial" w:hAnsi="Arial" w:cs="Arial"/>
          <w:b/>
          <w:color w:val="000000"/>
          <w:sz w:val="24"/>
          <w:szCs w:val="24"/>
        </w:rPr>
      </w:pPr>
      <w:r w:rsidRPr="009766B8">
        <w:rPr>
          <w:rFonts w:ascii="Arial" w:hAnsi="Arial" w:cs="Arial"/>
          <w:b/>
          <w:color w:val="000000"/>
          <w:sz w:val="24"/>
          <w:szCs w:val="24"/>
        </w:rPr>
        <w:t>Version Control</w:t>
      </w:r>
    </w:p>
    <w:tbl>
      <w:tblPr>
        <w:tblStyle w:val="TableGrid"/>
        <w:tblW w:w="0" w:type="auto"/>
        <w:tblLook w:val="04A0" w:firstRow="1" w:lastRow="0" w:firstColumn="1" w:lastColumn="0" w:noHBand="0" w:noVBand="1"/>
      </w:tblPr>
      <w:tblGrid>
        <w:gridCol w:w="704"/>
        <w:gridCol w:w="5306"/>
        <w:gridCol w:w="3006"/>
      </w:tblGrid>
      <w:tr w:rsidR="009766B8" w14:paraId="4B075B66" w14:textId="77777777" w:rsidTr="009766B8">
        <w:tc>
          <w:tcPr>
            <w:tcW w:w="704" w:type="dxa"/>
          </w:tcPr>
          <w:p w14:paraId="34557D1A" w14:textId="1E7340A6" w:rsidR="009766B8" w:rsidRDefault="009766B8" w:rsidP="009766B8">
            <w:pPr>
              <w:rPr>
                <w:rFonts w:ascii="Arial" w:hAnsi="Arial" w:cs="Arial"/>
                <w:color w:val="000000"/>
                <w:sz w:val="24"/>
                <w:szCs w:val="24"/>
              </w:rPr>
            </w:pPr>
            <w:r>
              <w:rPr>
                <w:rFonts w:ascii="Arial" w:hAnsi="Arial" w:cs="Arial"/>
                <w:color w:val="000000"/>
                <w:sz w:val="24"/>
                <w:szCs w:val="24"/>
              </w:rPr>
              <w:t>No.</w:t>
            </w:r>
          </w:p>
        </w:tc>
        <w:tc>
          <w:tcPr>
            <w:tcW w:w="5306" w:type="dxa"/>
          </w:tcPr>
          <w:p w14:paraId="4EAD14F4" w14:textId="2179C674" w:rsidR="009766B8" w:rsidRDefault="009766B8" w:rsidP="009766B8">
            <w:pPr>
              <w:rPr>
                <w:rFonts w:ascii="Arial" w:hAnsi="Arial" w:cs="Arial"/>
                <w:color w:val="000000"/>
                <w:sz w:val="24"/>
                <w:szCs w:val="24"/>
              </w:rPr>
            </w:pPr>
            <w:r>
              <w:rPr>
                <w:rFonts w:ascii="Arial" w:hAnsi="Arial" w:cs="Arial"/>
                <w:color w:val="000000"/>
                <w:sz w:val="24"/>
                <w:szCs w:val="24"/>
              </w:rPr>
              <w:t>Details of Changes</w:t>
            </w:r>
          </w:p>
        </w:tc>
        <w:tc>
          <w:tcPr>
            <w:tcW w:w="3006" w:type="dxa"/>
          </w:tcPr>
          <w:p w14:paraId="6109AB8E" w14:textId="2242BA96" w:rsidR="009766B8" w:rsidRDefault="009766B8" w:rsidP="009766B8">
            <w:pPr>
              <w:rPr>
                <w:rFonts w:ascii="Arial" w:hAnsi="Arial" w:cs="Arial"/>
                <w:color w:val="000000"/>
                <w:sz w:val="24"/>
                <w:szCs w:val="24"/>
              </w:rPr>
            </w:pPr>
            <w:r>
              <w:rPr>
                <w:rFonts w:ascii="Arial" w:hAnsi="Arial" w:cs="Arial"/>
                <w:color w:val="000000"/>
                <w:sz w:val="24"/>
                <w:szCs w:val="24"/>
              </w:rPr>
              <w:t>Date</w:t>
            </w:r>
          </w:p>
        </w:tc>
      </w:tr>
      <w:tr w:rsidR="009766B8" w14:paraId="1A7D7F66" w14:textId="77777777" w:rsidTr="009766B8">
        <w:tc>
          <w:tcPr>
            <w:tcW w:w="704" w:type="dxa"/>
          </w:tcPr>
          <w:p w14:paraId="744A38B6" w14:textId="77777777" w:rsidR="009766B8" w:rsidRDefault="009766B8" w:rsidP="009766B8">
            <w:pPr>
              <w:rPr>
                <w:rFonts w:ascii="Arial" w:hAnsi="Arial" w:cs="Arial"/>
                <w:color w:val="000000"/>
                <w:sz w:val="24"/>
                <w:szCs w:val="24"/>
              </w:rPr>
            </w:pPr>
          </w:p>
        </w:tc>
        <w:tc>
          <w:tcPr>
            <w:tcW w:w="5306" w:type="dxa"/>
          </w:tcPr>
          <w:p w14:paraId="5E6E8418" w14:textId="77777777" w:rsidR="009766B8" w:rsidRDefault="009766B8" w:rsidP="009766B8">
            <w:pPr>
              <w:rPr>
                <w:rFonts w:ascii="Arial" w:hAnsi="Arial" w:cs="Arial"/>
                <w:color w:val="000000"/>
                <w:sz w:val="24"/>
                <w:szCs w:val="24"/>
              </w:rPr>
            </w:pPr>
          </w:p>
        </w:tc>
        <w:tc>
          <w:tcPr>
            <w:tcW w:w="3006" w:type="dxa"/>
          </w:tcPr>
          <w:p w14:paraId="50CE6ECD" w14:textId="77777777" w:rsidR="009766B8" w:rsidRDefault="009766B8" w:rsidP="009766B8">
            <w:pPr>
              <w:rPr>
                <w:rFonts w:ascii="Arial" w:hAnsi="Arial" w:cs="Arial"/>
                <w:color w:val="000000"/>
                <w:sz w:val="24"/>
                <w:szCs w:val="24"/>
              </w:rPr>
            </w:pPr>
          </w:p>
        </w:tc>
      </w:tr>
      <w:tr w:rsidR="009766B8" w14:paraId="5FE4AB19" w14:textId="77777777" w:rsidTr="009766B8">
        <w:tc>
          <w:tcPr>
            <w:tcW w:w="704" w:type="dxa"/>
          </w:tcPr>
          <w:p w14:paraId="5B8D261F" w14:textId="77777777" w:rsidR="009766B8" w:rsidRDefault="009766B8" w:rsidP="009766B8">
            <w:pPr>
              <w:rPr>
                <w:rFonts w:ascii="Arial" w:hAnsi="Arial" w:cs="Arial"/>
                <w:color w:val="000000"/>
                <w:sz w:val="24"/>
                <w:szCs w:val="24"/>
              </w:rPr>
            </w:pPr>
          </w:p>
        </w:tc>
        <w:tc>
          <w:tcPr>
            <w:tcW w:w="5306" w:type="dxa"/>
          </w:tcPr>
          <w:p w14:paraId="50FC6AB2" w14:textId="77777777" w:rsidR="009766B8" w:rsidRDefault="009766B8" w:rsidP="009766B8">
            <w:pPr>
              <w:rPr>
                <w:rFonts w:ascii="Arial" w:hAnsi="Arial" w:cs="Arial"/>
                <w:color w:val="000000"/>
                <w:sz w:val="24"/>
                <w:szCs w:val="24"/>
              </w:rPr>
            </w:pPr>
          </w:p>
        </w:tc>
        <w:tc>
          <w:tcPr>
            <w:tcW w:w="3006" w:type="dxa"/>
          </w:tcPr>
          <w:p w14:paraId="7E961D08" w14:textId="77777777" w:rsidR="009766B8" w:rsidRDefault="009766B8" w:rsidP="009766B8">
            <w:pPr>
              <w:rPr>
                <w:rFonts w:ascii="Arial" w:hAnsi="Arial" w:cs="Arial"/>
                <w:color w:val="000000"/>
                <w:sz w:val="24"/>
                <w:szCs w:val="24"/>
              </w:rPr>
            </w:pPr>
          </w:p>
        </w:tc>
      </w:tr>
      <w:tr w:rsidR="009766B8" w14:paraId="42A22CCC" w14:textId="77777777" w:rsidTr="009766B8">
        <w:tc>
          <w:tcPr>
            <w:tcW w:w="704" w:type="dxa"/>
          </w:tcPr>
          <w:p w14:paraId="6284CD33" w14:textId="77777777" w:rsidR="009766B8" w:rsidRDefault="009766B8" w:rsidP="009766B8">
            <w:pPr>
              <w:rPr>
                <w:rFonts w:ascii="Arial" w:hAnsi="Arial" w:cs="Arial"/>
                <w:color w:val="000000"/>
                <w:sz w:val="24"/>
                <w:szCs w:val="24"/>
              </w:rPr>
            </w:pPr>
          </w:p>
        </w:tc>
        <w:tc>
          <w:tcPr>
            <w:tcW w:w="5306" w:type="dxa"/>
          </w:tcPr>
          <w:p w14:paraId="1BC105AE" w14:textId="77777777" w:rsidR="009766B8" w:rsidRDefault="009766B8" w:rsidP="009766B8">
            <w:pPr>
              <w:rPr>
                <w:rFonts w:ascii="Arial" w:hAnsi="Arial" w:cs="Arial"/>
                <w:color w:val="000000"/>
                <w:sz w:val="24"/>
                <w:szCs w:val="24"/>
              </w:rPr>
            </w:pPr>
          </w:p>
        </w:tc>
        <w:tc>
          <w:tcPr>
            <w:tcW w:w="3006" w:type="dxa"/>
          </w:tcPr>
          <w:p w14:paraId="5703AA1E" w14:textId="77777777" w:rsidR="009766B8" w:rsidRDefault="009766B8" w:rsidP="009766B8">
            <w:pPr>
              <w:rPr>
                <w:rFonts w:ascii="Arial" w:hAnsi="Arial" w:cs="Arial"/>
                <w:color w:val="000000"/>
                <w:sz w:val="24"/>
                <w:szCs w:val="24"/>
              </w:rPr>
            </w:pPr>
          </w:p>
        </w:tc>
      </w:tr>
    </w:tbl>
    <w:p w14:paraId="7C0C91A5" w14:textId="77777777" w:rsidR="009766B8" w:rsidRPr="009766B8" w:rsidRDefault="009766B8" w:rsidP="009766B8">
      <w:pPr>
        <w:rPr>
          <w:rFonts w:ascii="Arial" w:hAnsi="Arial" w:cs="Arial"/>
          <w:color w:val="000000"/>
          <w:sz w:val="24"/>
          <w:szCs w:val="24"/>
        </w:rPr>
      </w:pPr>
    </w:p>
    <w:p w14:paraId="11DBB927" w14:textId="77777777" w:rsidR="001C4C06" w:rsidRDefault="001C4C06" w:rsidP="001C4C06">
      <w:pPr>
        <w:pStyle w:val="ListParagraph"/>
        <w:ind w:left="360"/>
        <w:rPr>
          <w:rFonts w:ascii="Arial" w:hAnsi="Arial" w:cs="Arial"/>
          <w:color w:val="000000"/>
          <w:sz w:val="24"/>
          <w:szCs w:val="24"/>
        </w:rPr>
      </w:pPr>
    </w:p>
    <w:p w14:paraId="0B2EEB21" w14:textId="77777777" w:rsidR="003B0848" w:rsidRDefault="003B0848" w:rsidP="003B0848">
      <w:pPr>
        <w:ind w:left="360"/>
        <w:rPr>
          <w:sz w:val="24"/>
          <w:szCs w:val="24"/>
        </w:rPr>
      </w:pPr>
    </w:p>
    <w:p w14:paraId="06FF02A1" w14:textId="3171E457" w:rsidR="005E7B48" w:rsidRDefault="005E7B48" w:rsidP="005E7B48">
      <w:pPr>
        <w:pStyle w:val="ListParagraph"/>
        <w:rPr>
          <w:rFonts w:ascii="Arial" w:hAnsi="Arial" w:cs="Arial"/>
          <w:color w:val="000000"/>
          <w:sz w:val="24"/>
          <w:szCs w:val="24"/>
        </w:rPr>
      </w:pPr>
    </w:p>
    <w:p w14:paraId="12880093" w14:textId="4B7DBABE" w:rsidR="005E7B48" w:rsidRDefault="003B0848" w:rsidP="005860EA">
      <w:pPr>
        <w:pStyle w:val="ListParagraph"/>
        <w:rPr>
          <w:rFonts w:ascii="Arial" w:hAnsi="Arial" w:cs="Arial"/>
          <w:color w:val="000000"/>
          <w:sz w:val="24"/>
          <w:szCs w:val="24"/>
        </w:rPr>
      </w:pPr>
      <w:r w:rsidRPr="005E7B48">
        <w:rPr>
          <w:rFonts w:ascii="Arial" w:hAnsi="Arial" w:cs="Arial"/>
          <w:color w:val="000000"/>
        </w:rPr>
        <w:lastRenderedPageBreak/>
        <w:br/>
      </w:r>
    </w:p>
    <w:p w14:paraId="068AD302" w14:textId="77777777" w:rsidR="005E7B48" w:rsidRPr="005E7B48" w:rsidRDefault="005E7B48" w:rsidP="005E7B48">
      <w:pPr>
        <w:pStyle w:val="ListParagraph"/>
        <w:rPr>
          <w:sz w:val="24"/>
          <w:szCs w:val="24"/>
        </w:rPr>
      </w:pPr>
    </w:p>
    <w:p w14:paraId="1CCD1283" w14:textId="77777777" w:rsidR="005E7B48" w:rsidRPr="005E7B48" w:rsidRDefault="005E7B48" w:rsidP="005E7B48">
      <w:pPr>
        <w:pStyle w:val="ListParagraph"/>
        <w:rPr>
          <w:sz w:val="24"/>
          <w:szCs w:val="24"/>
        </w:rPr>
      </w:pPr>
    </w:p>
    <w:p w14:paraId="6B41AE6F" w14:textId="77777777" w:rsidR="005E7B48" w:rsidRPr="005E7B48" w:rsidRDefault="005E7B48" w:rsidP="005E7B48">
      <w:pPr>
        <w:pStyle w:val="ListParagraph"/>
        <w:rPr>
          <w:sz w:val="24"/>
          <w:szCs w:val="24"/>
        </w:rPr>
      </w:pPr>
    </w:p>
    <w:p w14:paraId="76A90F08" w14:textId="77777777" w:rsidR="00F953DA" w:rsidRPr="00F953DA" w:rsidRDefault="00F953DA" w:rsidP="00F953DA">
      <w:pPr>
        <w:rPr>
          <w:sz w:val="24"/>
          <w:szCs w:val="24"/>
        </w:rPr>
      </w:pPr>
    </w:p>
    <w:p w14:paraId="297A9AC6" w14:textId="77777777" w:rsidR="00F953DA" w:rsidRPr="00F953DA" w:rsidRDefault="00F953DA" w:rsidP="00F953DA">
      <w:pPr>
        <w:pStyle w:val="ListParagraph"/>
        <w:rPr>
          <w:sz w:val="24"/>
          <w:szCs w:val="24"/>
        </w:rPr>
      </w:pPr>
    </w:p>
    <w:p w14:paraId="0A4C8089" w14:textId="77777777" w:rsidR="00F953DA" w:rsidRPr="00F953DA" w:rsidRDefault="00F953DA" w:rsidP="00F953DA">
      <w:pPr>
        <w:pStyle w:val="ListParagraph"/>
        <w:rPr>
          <w:sz w:val="24"/>
          <w:szCs w:val="24"/>
        </w:rPr>
      </w:pPr>
    </w:p>
    <w:p w14:paraId="744D5F23" w14:textId="77777777" w:rsidR="00F953DA" w:rsidRPr="00F953DA" w:rsidRDefault="00F953DA" w:rsidP="00F953DA">
      <w:pPr>
        <w:pStyle w:val="ListParagraph"/>
        <w:rPr>
          <w:rFonts w:ascii="Arial" w:hAnsi="Arial" w:cs="Arial"/>
          <w:color w:val="000000"/>
          <w:sz w:val="24"/>
          <w:szCs w:val="24"/>
        </w:rPr>
      </w:pPr>
    </w:p>
    <w:p w14:paraId="72B1368A" w14:textId="77777777" w:rsidR="00F953DA" w:rsidRDefault="00F953DA" w:rsidP="00F953DA">
      <w:pPr>
        <w:pStyle w:val="ListParagraph"/>
        <w:rPr>
          <w:rFonts w:ascii="Arial" w:hAnsi="Arial" w:cs="Arial"/>
          <w:color w:val="000000"/>
          <w:sz w:val="24"/>
          <w:szCs w:val="24"/>
        </w:rPr>
      </w:pPr>
    </w:p>
    <w:p w14:paraId="7669B3EF" w14:textId="77777777" w:rsidR="001C4C06" w:rsidRDefault="001C4C06" w:rsidP="00F953DA">
      <w:pPr>
        <w:pStyle w:val="ListParagraph"/>
        <w:rPr>
          <w:rFonts w:ascii="Arial" w:hAnsi="Arial" w:cs="Arial"/>
          <w:color w:val="000000"/>
          <w:sz w:val="24"/>
          <w:szCs w:val="24"/>
        </w:rPr>
      </w:pPr>
    </w:p>
    <w:p w14:paraId="5028BD80" w14:textId="77777777" w:rsidR="001C4C06" w:rsidRDefault="001C4C06" w:rsidP="00F953DA">
      <w:pPr>
        <w:pStyle w:val="ListParagraph"/>
        <w:rPr>
          <w:rFonts w:ascii="Arial" w:hAnsi="Arial" w:cs="Arial"/>
          <w:color w:val="000000"/>
          <w:sz w:val="24"/>
          <w:szCs w:val="24"/>
        </w:rPr>
      </w:pPr>
    </w:p>
    <w:p w14:paraId="45FAC412" w14:textId="77777777" w:rsidR="001C4C06" w:rsidRDefault="001C4C06" w:rsidP="00F953DA">
      <w:pPr>
        <w:pStyle w:val="ListParagraph"/>
        <w:rPr>
          <w:rFonts w:ascii="Arial" w:hAnsi="Arial" w:cs="Arial"/>
          <w:color w:val="000000"/>
          <w:sz w:val="24"/>
          <w:szCs w:val="24"/>
        </w:rPr>
      </w:pPr>
    </w:p>
    <w:p w14:paraId="4040C7F2" w14:textId="77777777" w:rsidR="001C4C06" w:rsidRDefault="001C4C06" w:rsidP="00F953DA">
      <w:pPr>
        <w:pStyle w:val="ListParagraph"/>
        <w:rPr>
          <w:rFonts w:ascii="Arial" w:hAnsi="Arial" w:cs="Arial"/>
          <w:color w:val="000000"/>
          <w:sz w:val="24"/>
          <w:szCs w:val="24"/>
        </w:rPr>
      </w:pPr>
    </w:p>
    <w:p w14:paraId="10436DDA" w14:textId="77777777" w:rsidR="001C4C06" w:rsidRDefault="001C4C06" w:rsidP="00F953DA">
      <w:pPr>
        <w:pStyle w:val="ListParagraph"/>
        <w:rPr>
          <w:rFonts w:ascii="Arial" w:hAnsi="Arial" w:cs="Arial"/>
          <w:color w:val="000000"/>
          <w:sz w:val="24"/>
          <w:szCs w:val="24"/>
        </w:rPr>
      </w:pPr>
    </w:p>
    <w:p w14:paraId="05D9FCFF" w14:textId="77777777" w:rsidR="001C4C06" w:rsidRDefault="001C4C06" w:rsidP="00F953DA">
      <w:pPr>
        <w:pStyle w:val="ListParagraph"/>
        <w:rPr>
          <w:rFonts w:ascii="Arial" w:hAnsi="Arial" w:cs="Arial"/>
          <w:color w:val="000000"/>
          <w:sz w:val="24"/>
          <w:szCs w:val="24"/>
        </w:rPr>
      </w:pPr>
    </w:p>
    <w:p w14:paraId="16CB69FA" w14:textId="77777777" w:rsidR="001C4C06" w:rsidRDefault="001C4C06" w:rsidP="00F953DA">
      <w:pPr>
        <w:pStyle w:val="ListParagraph"/>
        <w:rPr>
          <w:rFonts w:ascii="Arial" w:hAnsi="Arial" w:cs="Arial"/>
          <w:color w:val="000000"/>
          <w:sz w:val="24"/>
          <w:szCs w:val="24"/>
        </w:rPr>
      </w:pPr>
    </w:p>
    <w:p w14:paraId="14AD5D29" w14:textId="77777777" w:rsidR="001C4C06" w:rsidRDefault="001C4C06" w:rsidP="00F953DA">
      <w:pPr>
        <w:pStyle w:val="ListParagraph"/>
        <w:rPr>
          <w:rFonts w:ascii="Arial" w:hAnsi="Arial" w:cs="Arial"/>
          <w:color w:val="000000"/>
          <w:sz w:val="24"/>
          <w:szCs w:val="24"/>
        </w:rPr>
      </w:pPr>
    </w:p>
    <w:p w14:paraId="59DBB05B" w14:textId="77777777" w:rsidR="001C4C06" w:rsidRDefault="001C4C06" w:rsidP="00F953DA">
      <w:pPr>
        <w:pStyle w:val="ListParagraph"/>
        <w:rPr>
          <w:rFonts w:ascii="Arial" w:hAnsi="Arial" w:cs="Arial"/>
          <w:color w:val="000000"/>
          <w:sz w:val="24"/>
          <w:szCs w:val="24"/>
        </w:rPr>
      </w:pPr>
    </w:p>
    <w:p w14:paraId="5C097151" w14:textId="77777777" w:rsidR="001C4C06" w:rsidRDefault="001C4C06" w:rsidP="00F953DA">
      <w:pPr>
        <w:pStyle w:val="ListParagraph"/>
        <w:rPr>
          <w:rFonts w:ascii="Arial" w:hAnsi="Arial" w:cs="Arial"/>
          <w:color w:val="000000"/>
          <w:sz w:val="24"/>
          <w:szCs w:val="24"/>
        </w:rPr>
      </w:pPr>
    </w:p>
    <w:p w14:paraId="714D1D98" w14:textId="77777777" w:rsidR="001C4C06" w:rsidRDefault="001C4C06" w:rsidP="00F953DA">
      <w:pPr>
        <w:pStyle w:val="ListParagraph"/>
        <w:rPr>
          <w:rFonts w:ascii="Arial" w:hAnsi="Arial" w:cs="Arial"/>
          <w:color w:val="000000"/>
          <w:sz w:val="24"/>
          <w:szCs w:val="24"/>
        </w:rPr>
      </w:pPr>
    </w:p>
    <w:p w14:paraId="36754303" w14:textId="77777777" w:rsidR="001C4C06" w:rsidRDefault="001C4C06" w:rsidP="00F953DA">
      <w:pPr>
        <w:pStyle w:val="ListParagraph"/>
        <w:rPr>
          <w:rFonts w:ascii="Arial" w:hAnsi="Arial" w:cs="Arial"/>
          <w:color w:val="000000"/>
          <w:sz w:val="24"/>
          <w:szCs w:val="24"/>
        </w:rPr>
      </w:pPr>
    </w:p>
    <w:p w14:paraId="4B98880E" w14:textId="77777777" w:rsidR="001C4C06" w:rsidRDefault="001C4C06" w:rsidP="00F953DA">
      <w:pPr>
        <w:pStyle w:val="ListParagraph"/>
        <w:rPr>
          <w:rFonts w:ascii="Arial" w:hAnsi="Arial" w:cs="Arial"/>
          <w:color w:val="000000"/>
          <w:sz w:val="24"/>
          <w:szCs w:val="24"/>
        </w:rPr>
      </w:pPr>
    </w:p>
    <w:p w14:paraId="35A8633E" w14:textId="77777777" w:rsidR="001C4C06" w:rsidRDefault="001C4C06" w:rsidP="00F953DA">
      <w:pPr>
        <w:pStyle w:val="ListParagraph"/>
        <w:rPr>
          <w:rFonts w:ascii="Arial" w:hAnsi="Arial" w:cs="Arial"/>
          <w:color w:val="000000"/>
          <w:sz w:val="24"/>
          <w:szCs w:val="24"/>
        </w:rPr>
      </w:pPr>
    </w:p>
    <w:p w14:paraId="17F4196B" w14:textId="77777777" w:rsidR="001C4C06" w:rsidRDefault="001C4C06" w:rsidP="00F953DA">
      <w:pPr>
        <w:pStyle w:val="ListParagraph"/>
        <w:rPr>
          <w:rFonts w:ascii="Arial" w:hAnsi="Arial" w:cs="Arial"/>
          <w:color w:val="000000"/>
          <w:sz w:val="24"/>
          <w:szCs w:val="24"/>
        </w:rPr>
      </w:pPr>
    </w:p>
    <w:p w14:paraId="0A7FD3D3" w14:textId="77777777" w:rsidR="001C4C06" w:rsidRDefault="001C4C06" w:rsidP="00F953DA">
      <w:pPr>
        <w:pStyle w:val="ListParagraph"/>
        <w:rPr>
          <w:rFonts w:ascii="Arial" w:hAnsi="Arial" w:cs="Arial"/>
          <w:color w:val="000000"/>
          <w:sz w:val="24"/>
          <w:szCs w:val="24"/>
        </w:rPr>
      </w:pPr>
    </w:p>
    <w:p w14:paraId="64EDF0BC" w14:textId="77777777" w:rsidR="001C4C06" w:rsidRDefault="001C4C06" w:rsidP="00F953DA">
      <w:pPr>
        <w:pStyle w:val="ListParagraph"/>
        <w:rPr>
          <w:rFonts w:ascii="Arial" w:hAnsi="Arial" w:cs="Arial"/>
          <w:color w:val="000000"/>
          <w:sz w:val="24"/>
          <w:szCs w:val="24"/>
        </w:rPr>
      </w:pPr>
    </w:p>
    <w:p w14:paraId="17394726" w14:textId="77777777" w:rsidR="001C4C06" w:rsidRDefault="001C4C06" w:rsidP="00F953DA">
      <w:pPr>
        <w:pStyle w:val="ListParagraph"/>
        <w:rPr>
          <w:rFonts w:ascii="Arial" w:hAnsi="Arial" w:cs="Arial"/>
          <w:color w:val="000000"/>
          <w:sz w:val="24"/>
          <w:szCs w:val="24"/>
        </w:rPr>
      </w:pPr>
    </w:p>
    <w:p w14:paraId="1DFB214E" w14:textId="0381E883" w:rsidR="001A3346" w:rsidRDefault="00D15638" w:rsidP="001A3346">
      <w:pPr>
        <w:pBdr>
          <w:bottom w:val="single" w:sz="6" w:space="1" w:color="auto"/>
        </w:pBdr>
      </w:pPr>
      <w:r>
        <w:t>;</w:t>
      </w:r>
    </w:p>
    <w:p w14:paraId="463970EC" w14:textId="77777777" w:rsidR="001A3346" w:rsidRDefault="001A3346" w:rsidP="001A3346"/>
    <w:p w14:paraId="375E3180" w14:textId="339DC12F" w:rsidR="006D4AD4" w:rsidRDefault="006D4AD4" w:rsidP="001A3346">
      <w:pPr>
        <w:rPr>
          <w:rFonts w:ascii="Arial" w:hAnsi="Arial" w:cs="Arial"/>
          <w:color w:val="1F4E79"/>
          <w:sz w:val="44"/>
          <w:szCs w:val="44"/>
        </w:rPr>
      </w:pPr>
      <w:r>
        <w:rPr>
          <w:rFonts w:ascii="Arial" w:hAnsi="Arial" w:cs="Arial"/>
          <w:color w:val="1F4E79"/>
          <w:sz w:val="44"/>
          <w:szCs w:val="44"/>
        </w:rPr>
        <w:lastRenderedPageBreak/>
        <w:t>Appendix A</w:t>
      </w:r>
    </w:p>
    <w:p w14:paraId="24ADE16E" w14:textId="2168ED9F" w:rsidR="001A3346" w:rsidRDefault="001A3346" w:rsidP="001A3346">
      <w:pPr>
        <w:rPr>
          <w:rFonts w:ascii="Arial" w:hAnsi="Arial" w:cs="Arial"/>
          <w:color w:val="1F4E79"/>
          <w:sz w:val="44"/>
          <w:szCs w:val="44"/>
        </w:rPr>
      </w:pPr>
      <w:r w:rsidRPr="001A3346">
        <w:rPr>
          <w:rFonts w:ascii="Arial" w:hAnsi="Arial" w:cs="Arial"/>
          <w:color w:val="1F4E79"/>
          <w:sz w:val="44"/>
          <w:szCs w:val="44"/>
        </w:rPr>
        <w:t xml:space="preserve">The </w:t>
      </w:r>
      <w:r w:rsidR="007677CE">
        <w:rPr>
          <w:rFonts w:ascii="Arial" w:hAnsi="Arial" w:cs="Arial"/>
          <w:color w:val="1F4E79"/>
          <w:sz w:val="44"/>
          <w:szCs w:val="44"/>
        </w:rPr>
        <w:t>School</w:t>
      </w:r>
      <w:r w:rsidRPr="001A3346">
        <w:rPr>
          <w:rFonts w:ascii="Arial" w:hAnsi="Arial" w:cs="Arial"/>
          <w:color w:val="1F4E79"/>
          <w:sz w:val="44"/>
          <w:szCs w:val="44"/>
        </w:rPr>
        <w:t>’s Counter-Fraud</w:t>
      </w:r>
      <w:r w:rsidR="009766B8">
        <w:rPr>
          <w:rFonts w:ascii="Arial" w:hAnsi="Arial" w:cs="Arial"/>
          <w:color w:val="1F4E79"/>
          <w:sz w:val="44"/>
          <w:szCs w:val="44"/>
        </w:rPr>
        <w:t xml:space="preserve"> Response</w:t>
      </w:r>
      <w:r w:rsidRPr="001A3346">
        <w:rPr>
          <w:rFonts w:ascii="Arial" w:hAnsi="Arial" w:cs="Arial"/>
          <w:color w:val="1F4E79"/>
          <w:sz w:val="44"/>
          <w:szCs w:val="44"/>
        </w:rPr>
        <w:t xml:space="preserve"> Plan </w:t>
      </w:r>
      <w:r w:rsidR="006D4AD4">
        <w:rPr>
          <w:rFonts w:ascii="Arial" w:hAnsi="Arial" w:cs="Arial"/>
          <w:color w:val="1F4E79"/>
          <w:sz w:val="44"/>
          <w:szCs w:val="44"/>
        </w:rPr>
        <w:t>(</w:t>
      </w:r>
      <w:r w:rsidR="006D4AD4" w:rsidRPr="006D4AD4">
        <w:rPr>
          <w:rFonts w:ascii="Arial" w:hAnsi="Arial" w:cs="Arial"/>
          <w:i/>
          <w:color w:val="1F4E79"/>
          <w:sz w:val="44"/>
          <w:szCs w:val="44"/>
        </w:rPr>
        <w:t>Insert Date</w:t>
      </w:r>
      <w:r w:rsidR="006D4AD4">
        <w:rPr>
          <w:rFonts w:ascii="Arial" w:hAnsi="Arial" w:cs="Arial"/>
          <w:color w:val="1F4E79"/>
          <w:sz w:val="44"/>
          <w:szCs w:val="44"/>
        </w:rPr>
        <w:t>)</w:t>
      </w:r>
    </w:p>
    <w:p w14:paraId="3DAE0EAE" w14:textId="5CC38E73" w:rsidR="001A3346" w:rsidRPr="009766B8" w:rsidRDefault="001A3346" w:rsidP="001A3346">
      <w:pPr>
        <w:rPr>
          <w:rFonts w:ascii="Arial" w:hAnsi="Arial" w:cs="Arial"/>
          <w:sz w:val="24"/>
          <w:szCs w:val="24"/>
        </w:rPr>
      </w:pPr>
      <w:r w:rsidRPr="001A3346">
        <w:rPr>
          <w:rFonts w:ascii="Arial" w:hAnsi="Arial" w:cs="Arial"/>
          <w:color w:val="000000"/>
          <w:sz w:val="24"/>
          <w:szCs w:val="24"/>
        </w:rPr>
        <w:t xml:space="preserve">An assessment of the </w:t>
      </w:r>
      <w:r w:rsidR="00E165EA">
        <w:rPr>
          <w:rFonts w:ascii="Arial" w:hAnsi="Arial" w:cs="Arial"/>
          <w:color w:val="000000"/>
          <w:sz w:val="24"/>
          <w:szCs w:val="24"/>
        </w:rPr>
        <w:t>s</w:t>
      </w:r>
      <w:r w:rsidR="007677CE">
        <w:rPr>
          <w:rFonts w:ascii="Arial" w:hAnsi="Arial" w:cs="Arial"/>
          <w:color w:val="000000"/>
          <w:sz w:val="24"/>
          <w:szCs w:val="24"/>
        </w:rPr>
        <w:t>chool</w:t>
      </w:r>
      <w:r w:rsidR="009766B8">
        <w:rPr>
          <w:rFonts w:ascii="Arial" w:hAnsi="Arial" w:cs="Arial"/>
          <w:color w:val="000000"/>
          <w:sz w:val="24"/>
          <w:szCs w:val="24"/>
        </w:rPr>
        <w:t>’s counter-fraud a</w:t>
      </w:r>
      <w:r w:rsidRPr="001A3346">
        <w:rPr>
          <w:rFonts w:ascii="Arial" w:hAnsi="Arial" w:cs="Arial"/>
          <w:color w:val="000000"/>
          <w:sz w:val="24"/>
          <w:szCs w:val="24"/>
        </w:rPr>
        <w:t>rrangements</w:t>
      </w:r>
      <w:r w:rsidR="009766B8">
        <w:rPr>
          <w:rFonts w:ascii="Arial" w:hAnsi="Arial" w:cs="Arial"/>
          <w:color w:val="000000"/>
        </w:rPr>
        <w:t xml:space="preserve"> </w:t>
      </w:r>
      <w:r w:rsidRPr="001A3346">
        <w:rPr>
          <w:rFonts w:ascii="Arial" w:hAnsi="Arial" w:cs="Arial"/>
          <w:color w:val="000000"/>
          <w:sz w:val="24"/>
          <w:szCs w:val="24"/>
        </w:rPr>
        <w:t>has been undertaken and the action plan below provides areas for further</w:t>
      </w:r>
      <w:r w:rsidR="009766B8">
        <w:rPr>
          <w:rFonts w:ascii="Arial" w:hAnsi="Arial" w:cs="Arial"/>
          <w:color w:val="000000"/>
        </w:rPr>
        <w:t xml:space="preserve"> </w:t>
      </w:r>
      <w:r w:rsidRPr="001A3346">
        <w:rPr>
          <w:rFonts w:ascii="Arial" w:hAnsi="Arial" w:cs="Arial"/>
          <w:color w:val="000000"/>
          <w:sz w:val="24"/>
          <w:szCs w:val="24"/>
        </w:rPr>
        <w:t xml:space="preserve">development to build on the </w:t>
      </w:r>
      <w:r w:rsidRPr="001A3346">
        <w:rPr>
          <w:rFonts w:ascii="Arial" w:hAnsi="Arial" w:cs="Arial"/>
          <w:color w:val="000000"/>
          <w:sz w:val="24"/>
          <w:szCs w:val="24"/>
        </w:rPr>
        <w:lastRenderedPageBreak/>
        <w:t>foundation of robust processes in place</w:t>
      </w:r>
      <w:r>
        <w:rPr>
          <w:rFonts w:ascii="Arial" w:hAnsi="Arial" w:cs="Arial"/>
          <w:color w:val="000000"/>
          <w:sz w:val="24"/>
          <w:szCs w:val="24"/>
        </w:rPr>
        <w:t>.</w:t>
      </w:r>
      <w:r w:rsidR="00AB3B30">
        <w:rPr>
          <w:rFonts w:ascii="Arial" w:hAnsi="Arial" w:cs="Arial"/>
          <w:color w:val="000000"/>
          <w:sz w:val="24"/>
          <w:szCs w:val="24"/>
        </w:rPr>
        <w:t xml:space="preserve"> </w:t>
      </w:r>
      <w:r w:rsidR="00AB3B30" w:rsidRPr="009766B8">
        <w:rPr>
          <w:rFonts w:ascii="Arial" w:hAnsi="Arial" w:cs="Arial"/>
          <w:sz w:val="24"/>
          <w:szCs w:val="24"/>
        </w:rPr>
        <w:t xml:space="preserve">This should be reviewed alongside the policy with the </w:t>
      </w:r>
      <w:r w:rsidR="00E165EA">
        <w:rPr>
          <w:rFonts w:ascii="Arial" w:hAnsi="Arial" w:cs="Arial"/>
          <w:sz w:val="24"/>
          <w:szCs w:val="24"/>
        </w:rPr>
        <w:t>s</w:t>
      </w:r>
      <w:r w:rsidR="00AB3B30" w:rsidRPr="009766B8">
        <w:rPr>
          <w:rFonts w:ascii="Arial" w:hAnsi="Arial" w:cs="Arial"/>
          <w:sz w:val="24"/>
          <w:szCs w:val="24"/>
        </w:rPr>
        <w:t>chool’s updated approaches and actions against fraud, corruption and bribery.</w:t>
      </w:r>
    </w:p>
    <w:p w14:paraId="503355BC" w14:textId="5C6CEC01" w:rsidR="005860EA" w:rsidRPr="009766B8" w:rsidRDefault="005860EA" w:rsidP="001A3346">
      <w:pPr>
        <w:rPr>
          <w:rFonts w:ascii="Arial" w:hAnsi="Arial" w:cs="Arial"/>
          <w:i/>
          <w:sz w:val="24"/>
          <w:szCs w:val="24"/>
        </w:rPr>
      </w:pPr>
      <w:r w:rsidRPr="009766B8">
        <w:rPr>
          <w:rFonts w:ascii="Arial" w:hAnsi="Arial" w:cs="Arial"/>
          <w:i/>
          <w:sz w:val="24"/>
          <w:szCs w:val="24"/>
        </w:rPr>
        <w:t xml:space="preserve">(Note the items included are suggestions) You can adapt to meet you own schools needs and arrangements. </w:t>
      </w:r>
    </w:p>
    <w:p w14:paraId="5975FB42" w14:textId="77777777" w:rsidR="001A3346" w:rsidRDefault="001A3346" w:rsidP="001A3346">
      <w:pPr>
        <w:rPr>
          <w:rFonts w:ascii="Arial" w:hAnsi="Arial" w:cs="Arial"/>
          <w:color w:val="000000"/>
          <w:sz w:val="24"/>
          <w:szCs w:val="24"/>
        </w:rPr>
      </w:pPr>
    </w:p>
    <w:tbl>
      <w:tblPr>
        <w:tblStyle w:val="TableGrid"/>
        <w:tblW w:w="0" w:type="auto"/>
        <w:tblLook w:val="04A0" w:firstRow="1" w:lastRow="0" w:firstColumn="1" w:lastColumn="0" w:noHBand="0" w:noVBand="1"/>
      </w:tblPr>
      <w:tblGrid>
        <w:gridCol w:w="562"/>
        <w:gridCol w:w="3828"/>
        <w:gridCol w:w="4626"/>
      </w:tblGrid>
      <w:tr w:rsidR="001A3346" w14:paraId="13AF88F0" w14:textId="77777777" w:rsidTr="001C4C06">
        <w:trPr>
          <w:trHeight w:val="465"/>
          <w:tblHeader/>
        </w:trPr>
        <w:tc>
          <w:tcPr>
            <w:tcW w:w="562" w:type="dxa"/>
            <w:shd w:val="clear" w:color="auto" w:fill="F2F2F2" w:themeFill="background1" w:themeFillShade="F2"/>
          </w:tcPr>
          <w:p w14:paraId="1E34E8D9" w14:textId="77777777" w:rsidR="001A3346" w:rsidRDefault="001A3346" w:rsidP="001A3346">
            <w:pPr>
              <w:rPr>
                <w:rFonts w:ascii="Arial" w:hAnsi="Arial" w:cs="Arial"/>
                <w:color w:val="000000"/>
                <w:sz w:val="24"/>
                <w:szCs w:val="24"/>
              </w:rPr>
            </w:pPr>
          </w:p>
        </w:tc>
        <w:tc>
          <w:tcPr>
            <w:tcW w:w="3828" w:type="dxa"/>
            <w:shd w:val="clear" w:color="auto" w:fill="F2F2F2" w:themeFill="background1" w:themeFillShade="F2"/>
          </w:tcPr>
          <w:p w14:paraId="6ED58673" w14:textId="77777777" w:rsidR="001A3346" w:rsidRPr="00D43C82" w:rsidRDefault="001A3346" w:rsidP="001A3346">
            <w:pPr>
              <w:rPr>
                <w:rFonts w:ascii="Arial" w:hAnsi="Arial" w:cs="Arial"/>
                <w:b/>
                <w:color w:val="000000"/>
                <w:sz w:val="24"/>
                <w:szCs w:val="24"/>
              </w:rPr>
            </w:pPr>
            <w:r w:rsidRPr="00D43C82">
              <w:rPr>
                <w:rFonts w:ascii="Arial" w:hAnsi="Arial" w:cs="Arial"/>
                <w:b/>
                <w:color w:val="000000"/>
                <w:sz w:val="24"/>
                <w:szCs w:val="24"/>
              </w:rPr>
              <w:t>Action</w:t>
            </w:r>
          </w:p>
        </w:tc>
        <w:tc>
          <w:tcPr>
            <w:tcW w:w="4626" w:type="dxa"/>
            <w:shd w:val="clear" w:color="auto" w:fill="F2F2F2" w:themeFill="background1" w:themeFillShade="F2"/>
          </w:tcPr>
          <w:p w14:paraId="1093DDC5" w14:textId="77777777" w:rsidR="001A3346" w:rsidRPr="00D43C82" w:rsidRDefault="001A3346" w:rsidP="001A3346">
            <w:pPr>
              <w:rPr>
                <w:rFonts w:ascii="Arial" w:hAnsi="Arial" w:cs="Arial"/>
                <w:b/>
                <w:color w:val="000000"/>
                <w:sz w:val="24"/>
                <w:szCs w:val="24"/>
              </w:rPr>
            </w:pPr>
            <w:r w:rsidRPr="00D43C82">
              <w:rPr>
                <w:rFonts w:ascii="Arial" w:hAnsi="Arial" w:cs="Arial"/>
                <w:b/>
                <w:color w:val="000000"/>
                <w:sz w:val="24"/>
                <w:szCs w:val="24"/>
              </w:rPr>
              <w:t>Expected Outcome</w:t>
            </w:r>
          </w:p>
        </w:tc>
      </w:tr>
      <w:tr w:rsidR="001A3346" w14:paraId="38B13078" w14:textId="77777777" w:rsidTr="00D43C82">
        <w:trPr>
          <w:trHeight w:val="414"/>
        </w:trPr>
        <w:tc>
          <w:tcPr>
            <w:tcW w:w="562" w:type="dxa"/>
            <w:shd w:val="clear" w:color="auto" w:fill="DEEAF6" w:themeFill="accent1" w:themeFillTint="33"/>
          </w:tcPr>
          <w:p w14:paraId="502525C5" w14:textId="77777777" w:rsidR="001A3346" w:rsidRDefault="001A3346" w:rsidP="001A3346">
            <w:pPr>
              <w:rPr>
                <w:rFonts w:ascii="Arial" w:hAnsi="Arial" w:cs="Arial"/>
                <w:color w:val="000000"/>
                <w:sz w:val="24"/>
                <w:szCs w:val="24"/>
              </w:rPr>
            </w:pPr>
          </w:p>
        </w:tc>
        <w:tc>
          <w:tcPr>
            <w:tcW w:w="8454" w:type="dxa"/>
            <w:gridSpan w:val="2"/>
            <w:shd w:val="clear" w:color="auto" w:fill="DEEAF6" w:themeFill="accent1" w:themeFillTint="33"/>
          </w:tcPr>
          <w:p w14:paraId="3C26D474" w14:textId="77777777" w:rsidR="001A3346" w:rsidRPr="00D43C82" w:rsidRDefault="001A3346" w:rsidP="001A3346">
            <w:pPr>
              <w:rPr>
                <w:rFonts w:ascii="Arial" w:hAnsi="Arial" w:cs="Arial"/>
                <w:b/>
                <w:color w:val="000000"/>
                <w:sz w:val="24"/>
                <w:szCs w:val="24"/>
              </w:rPr>
            </w:pPr>
            <w:r w:rsidRPr="00D43C82">
              <w:rPr>
                <w:rFonts w:ascii="Arial" w:hAnsi="Arial" w:cs="Arial"/>
                <w:b/>
                <w:color w:val="000000"/>
                <w:sz w:val="24"/>
                <w:szCs w:val="24"/>
              </w:rPr>
              <w:t>Strategy, Policies and Procedures</w:t>
            </w:r>
          </w:p>
        </w:tc>
      </w:tr>
      <w:tr w:rsidR="001A3346" w14:paraId="30925293" w14:textId="77777777" w:rsidTr="00D43C82">
        <w:tc>
          <w:tcPr>
            <w:tcW w:w="562" w:type="dxa"/>
            <w:shd w:val="clear" w:color="auto" w:fill="F2F2F2" w:themeFill="background1" w:themeFillShade="F2"/>
          </w:tcPr>
          <w:p w14:paraId="009D4CA1" w14:textId="77777777" w:rsidR="001A3346" w:rsidRPr="00D43C82" w:rsidRDefault="00BE0FF6" w:rsidP="001A3346">
            <w:pPr>
              <w:rPr>
                <w:rFonts w:ascii="Arial" w:hAnsi="Arial" w:cs="Arial"/>
                <w:b/>
                <w:color w:val="000000"/>
                <w:sz w:val="24"/>
                <w:szCs w:val="24"/>
              </w:rPr>
            </w:pPr>
            <w:r w:rsidRPr="00D43C82">
              <w:rPr>
                <w:rFonts w:ascii="Arial" w:hAnsi="Arial" w:cs="Arial"/>
                <w:b/>
                <w:color w:val="000000"/>
                <w:sz w:val="24"/>
                <w:szCs w:val="24"/>
              </w:rPr>
              <w:t>1.</w:t>
            </w:r>
          </w:p>
        </w:tc>
        <w:tc>
          <w:tcPr>
            <w:tcW w:w="3828" w:type="dxa"/>
          </w:tcPr>
          <w:p w14:paraId="2D917895" w14:textId="751826C6" w:rsidR="00BE0FF6" w:rsidRPr="005860EA" w:rsidRDefault="00BE0FF6" w:rsidP="00BE0FF6">
            <w:pPr>
              <w:rPr>
                <w:i/>
                <w:sz w:val="24"/>
                <w:szCs w:val="24"/>
              </w:rPr>
            </w:pPr>
            <w:r w:rsidRPr="005860EA">
              <w:rPr>
                <w:rStyle w:val="fontstyle01"/>
                <w:i/>
                <w:color w:val="auto"/>
                <w:sz w:val="24"/>
                <w:szCs w:val="24"/>
              </w:rPr>
              <w:t xml:space="preserve">Clarify the </w:t>
            </w:r>
            <w:r w:rsidR="007677CE" w:rsidRPr="005860EA">
              <w:rPr>
                <w:rStyle w:val="fontstyle01"/>
                <w:i/>
                <w:color w:val="auto"/>
                <w:sz w:val="24"/>
                <w:szCs w:val="24"/>
              </w:rPr>
              <w:t>school’</w:t>
            </w:r>
            <w:r w:rsidRPr="005860EA">
              <w:rPr>
                <w:rStyle w:val="fontstyle01"/>
                <w:i/>
                <w:color w:val="auto"/>
                <w:sz w:val="24"/>
                <w:szCs w:val="24"/>
              </w:rPr>
              <w:t>s strategy for</w:t>
            </w:r>
            <w:r w:rsidRPr="005860EA">
              <w:rPr>
                <w:rFonts w:ascii="Arial" w:hAnsi="Arial" w:cs="Arial"/>
                <w:i/>
                <w:sz w:val="24"/>
                <w:szCs w:val="24"/>
              </w:rPr>
              <w:br/>
            </w:r>
            <w:r w:rsidRPr="005860EA">
              <w:rPr>
                <w:rStyle w:val="fontstyle01"/>
                <w:i/>
                <w:color w:val="auto"/>
                <w:sz w:val="24"/>
                <w:szCs w:val="24"/>
              </w:rPr>
              <w:t>combatting fraud, corruption and</w:t>
            </w:r>
            <w:r w:rsidRPr="005860EA">
              <w:rPr>
                <w:rFonts w:ascii="Arial" w:hAnsi="Arial" w:cs="Arial"/>
                <w:i/>
                <w:sz w:val="24"/>
                <w:szCs w:val="24"/>
              </w:rPr>
              <w:br/>
            </w:r>
            <w:r w:rsidRPr="005860EA">
              <w:rPr>
                <w:rStyle w:val="fontstyle01"/>
                <w:i/>
                <w:color w:val="auto"/>
                <w:sz w:val="24"/>
                <w:szCs w:val="24"/>
              </w:rPr>
              <w:t>bribery and how it links to other</w:t>
            </w:r>
            <w:r w:rsidRPr="005860EA">
              <w:rPr>
                <w:rFonts w:ascii="Arial" w:hAnsi="Arial" w:cs="Arial"/>
                <w:i/>
                <w:sz w:val="24"/>
                <w:szCs w:val="24"/>
              </w:rPr>
              <w:br/>
            </w:r>
            <w:r w:rsidRPr="005860EA">
              <w:rPr>
                <w:rStyle w:val="fontstyle01"/>
                <w:i/>
                <w:color w:val="auto"/>
                <w:sz w:val="24"/>
                <w:szCs w:val="24"/>
              </w:rPr>
              <w:t>key, related policies</w:t>
            </w:r>
          </w:p>
          <w:p w14:paraId="40CBB988" w14:textId="77777777" w:rsidR="001A3346" w:rsidRPr="005860EA" w:rsidRDefault="001A3346" w:rsidP="001A3346">
            <w:pPr>
              <w:rPr>
                <w:rFonts w:ascii="Arial" w:hAnsi="Arial" w:cs="Arial"/>
                <w:i/>
                <w:color w:val="000000"/>
                <w:sz w:val="24"/>
                <w:szCs w:val="24"/>
              </w:rPr>
            </w:pPr>
          </w:p>
        </w:tc>
        <w:tc>
          <w:tcPr>
            <w:tcW w:w="4626" w:type="dxa"/>
          </w:tcPr>
          <w:p w14:paraId="62996DBC" w14:textId="595F773B" w:rsidR="00BE0FF6" w:rsidRPr="005860EA" w:rsidRDefault="00BE0FF6" w:rsidP="00BE0FF6">
            <w:pPr>
              <w:rPr>
                <w:rFonts w:ascii="Arial" w:hAnsi="Arial" w:cs="Arial"/>
                <w:i/>
                <w:sz w:val="24"/>
                <w:szCs w:val="24"/>
              </w:rPr>
            </w:pPr>
            <w:r w:rsidRPr="005860EA">
              <w:rPr>
                <w:rFonts w:ascii="Arial" w:hAnsi="Arial" w:cs="Arial"/>
                <w:i/>
                <w:color w:val="000000"/>
                <w:sz w:val="24"/>
                <w:szCs w:val="24"/>
              </w:rPr>
              <w:t>Biennial review of council Anti-fraud</w:t>
            </w:r>
            <w:r w:rsidR="009455E8" w:rsidRPr="005860EA">
              <w:rPr>
                <w:rFonts w:ascii="Arial" w:hAnsi="Arial" w:cs="Arial"/>
                <w:i/>
                <w:color w:val="000000"/>
                <w:sz w:val="24"/>
                <w:szCs w:val="24"/>
              </w:rPr>
              <w:t xml:space="preserve">, </w:t>
            </w:r>
            <w:r w:rsidRPr="005860EA">
              <w:rPr>
                <w:rFonts w:ascii="Arial" w:hAnsi="Arial" w:cs="Arial"/>
                <w:i/>
                <w:color w:val="000000"/>
                <w:sz w:val="24"/>
                <w:szCs w:val="24"/>
              </w:rPr>
              <w:br/>
              <w:t xml:space="preserve">corruption and bribery policy. </w:t>
            </w:r>
            <w:r w:rsidRPr="005860EA">
              <w:rPr>
                <w:rFonts w:ascii="Arial" w:hAnsi="Arial" w:cs="Arial"/>
                <w:i/>
                <w:sz w:val="24"/>
                <w:szCs w:val="24"/>
              </w:rPr>
              <w:t>Referral</w:t>
            </w:r>
            <w:r w:rsidRPr="005860EA">
              <w:rPr>
                <w:rFonts w:ascii="Arial" w:hAnsi="Arial" w:cs="Arial"/>
                <w:i/>
                <w:sz w:val="24"/>
                <w:szCs w:val="24"/>
              </w:rPr>
              <w:br/>
              <w:t xml:space="preserve">to </w:t>
            </w:r>
            <w:r w:rsidR="00D43C82" w:rsidRPr="005860EA">
              <w:rPr>
                <w:rFonts w:ascii="Arial" w:hAnsi="Arial" w:cs="Arial"/>
                <w:i/>
                <w:sz w:val="24"/>
                <w:szCs w:val="24"/>
              </w:rPr>
              <w:t>Full Governing Body</w:t>
            </w:r>
            <w:r w:rsidRPr="005860EA">
              <w:rPr>
                <w:rFonts w:ascii="Arial" w:hAnsi="Arial" w:cs="Arial"/>
                <w:i/>
                <w:sz w:val="24"/>
                <w:szCs w:val="24"/>
              </w:rPr>
              <w:t xml:space="preserve"> for</w:t>
            </w:r>
            <w:r w:rsidR="00D43C82" w:rsidRPr="005860EA">
              <w:rPr>
                <w:rFonts w:ascii="Arial" w:hAnsi="Arial" w:cs="Arial"/>
                <w:i/>
                <w:sz w:val="24"/>
                <w:szCs w:val="24"/>
              </w:rPr>
              <w:t xml:space="preserve"> </w:t>
            </w:r>
            <w:r w:rsidRPr="005860EA">
              <w:rPr>
                <w:rFonts w:ascii="Arial" w:hAnsi="Arial" w:cs="Arial"/>
                <w:i/>
                <w:sz w:val="24"/>
                <w:szCs w:val="24"/>
              </w:rPr>
              <w:t>endorsement and approval.</w:t>
            </w:r>
          </w:p>
          <w:p w14:paraId="13F4E612" w14:textId="77777777" w:rsidR="00BE0FF6" w:rsidRPr="005860EA" w:rsidRDefault="00BE0FF6" w:rsidP="00BE0FF6">
            <w:pPr>
              <w:rPr>
                <w:rFonts w:ascii="Arial" w:hAnsi="Arial" w:cs="Arial"/>
                <w:i/>
                <w:color w:val="000000"/>
                <w:sz w:val="24"/>
                <w:szCs w:val="24"/>
              </w:rPr>
            </w:pPr>
            <w:r w:rsidRPr="005860EA">
              <w:rPr>
                <w:rFonts w:ascii="Arial" w:hAnsi="Arial" w:cs="Arial"/>
                <w:i/>
                <w:color w:val="000000"/>
                <w:sz w:val="24"/>
                <w:szCs w:val="24"/>
              </w:rPr>
              <w:lastRenderedPageBreak/>
              <w:br/>
              <w:t>Regular review of the following policies:</w:t>
            </w:r>
          </w:p>
          <w:p w14:paraId="62B70A5D" w14:textId="23158268" w:rsidR="009B3B21" w:rsidRPr="005860EA" w:rsidRDefault="009B3B21" w:rsidP="00BE0FF6">
            <w:pPr>
              <w:pStyle w:val="ListParagraph"/>
              <w:numPr>
                <w:ilvl w:val="0"/>
                <w:numId w:val="13"/>
              </w:numPr>
              <w:rPr>
                <w:rFonts w:ascii="Arial" w:hAnsi="Arial" w:cs="Arial"/>
                <w:i/>
                <w:color w:val="000000"/>
                <w:sz w:val="24"/>
                <w:szCs w:val="24"/>
              </w:rPr>
            </w:pPr>
            <w:r w:rsidRPr="005860EA">
              <w:rPr>
                <w:rFonts w:ascii="Arial" w:hAnsi="Arial" w:cs="Arial"/>
                <w:i/>
                <w:color w:val="000000"/>
                <w:sz w:val="24"/>
                <w:szCs w:val="24"/>
              </w:rPr>
              <w:t>Anti-Fraud, Corruption and Bribery</w:t>
            </w:r>
          </w:p>
          <w:p w14:paraId="4B6FF42B" w14:textId="1949FD6D" w:rsidR="00BE0FF6" w:rsidRPr="005860EA" w:rsidRDefault="00D43C82" w:rsidP="00BE0FF6">
            <w:pPr>
              <w:pStyle w:val="ListParagraph"/>
              <w:numPr>
                <w:ilvl w:val="0"/>
                <w:numId w:val="13"/>
              </w:numPr>
              <w:rPr>
                <w:rFonts w:ascii="Arial" w:hAnsi="Arial" w:cs="Arial"/>
                <w:i/>
                <w:color w:val="000000"/>
                <w:sz w:val="24"/>
                <w:szCs w:val="24"/>
              </w:rPr>
            </w:pPr>
            <w:r w:rsidRPr="005860EA">
              <w:rPr>
                <w:rFonts w:ascii="Arial" w:hAnsi="Arial" w:cs="Arial"/>
                <w:i/>
                <w:color w:val="000000"/>
                <w:sz w:val="24"/>
                <w:szCs w:val="24"/>
              </w:rPr>
              <w:t>Whistle B</w:t>
            </w:r>
            <w:r w:rsidR="00BE0FF6" w:rsidRPr="005860EA">
              <w:rPr>
                <w:rFonts w:ascii="Arial" w:hAnsi="Arial" w:cs="Arial"/>
                <w:i/>
                <w:color w:val="000000"/>
                <w:sz w:val="24"/>
                <w:szCs w:val="24"/>
              </w:rPr>
              <w:t>lowing</w:t>
            </w:r>
          </w:p>
          <w:p w14:paraId="3D52E7C5" w14:textId="5433CFC8" w:rsidR="001A3346" w:rsidRPr="005860EA" w:rsidRDefault="009B3B21" w:rsidP="001A3346">
            <w:pPr>
              <w:pStyle w:val="ListParagraph"/>
              <w:numPr>
                <w:ilvl w:val="0"/>
                <w:numId w:val="13"/>
              </w:numPr>
              <w:rPr>
                <w:rFonts w:ascii="Arial" w:hAnsi="Arial" w:cs="Arial"/>
                <w:i/>
                <w:color w:val="000000"/>
                <w:sz w:val="24"/>
                <w:szCs w:val="24"/>
              </w:rPr>
            </w:pPr>
            <w:r w:rsidRPr="005860EA">
              <w:rPr>
                <w:rFonts w:ascii="Arial" w:hAnsi="Arial" w:cs="Arial"/>
                <w:i/>
                <w:color w:val="000000"/>
                <w:sz w:val="24"/>
                <w:szCs w:val="24"/>
              </w:rPr>
              <w:t xml:space="preserve">Risk Management </w:t>
            </w:r>
          </w:p>
        </w:tc>
      </w:tr>
      <w:tr w:rsidR="001A3346" w14:paraId="373458A4" w14:textId="77777777" w:rsidTr="00D43C82">
        <w:tc>
          <w:tcPr>
            <w:tcW w:w="562" w:type="dxa"/>
            <w:shd w:val="clear" w:color="auto" w:fill="F2F2F2" w:themeFill="background1" w:themeFillShade="F2"/>
          </w:tcPr>
          <w:p w14:paraId="78769B5A" w14:textId="77777777" w:rsidR="001A3346" w:rsidRPr="00D43C82" w:rsidRDefault="00BE0FF6" w:rsidP="001A3346">
            <w:pPr>
              <w:rPr>
                <w:rFonts w:ascii="Arial" w:hAnsi="Arial" w:cs="Arial"/>
                <w:b/>
                <w:color w:val="000000"/>
                <w:sz w:val="24"/>
                <w:szCs w:val="24"/>
              </w:rPr>
            </w:pPr>
            <w:r w:rsidRPr="00D43C82">
              <w:rPr>
                <w:rFonts w:ascii="Arial" w:hAnsi="Arial" w:cs="Arial"/>
                <w:b/>
                <w:color w:val="000000"/>
                <w:sz w:val="24"/>
                <w:szCs w:val="24"/>
              </w:rPr>
              <w:lastRenderedPageBreak/>
              <w:t>2.</w:t>
            </w:r>
          </w:p>
        </w:tc>
        <w:tc>
          <w:tcPr>
            <w:tcW w:w="3828" w:type="dxa"/>
          </w:tcPr>
          <w:p w14:paraId="7932D69C" w14:textId="77777777" w:rsidR="001A3346" w:rsidRPr="005860EA" w:rsidRDefault="00BE0FF6" w:rsidP="001A3346">
            <w:pPr>
              <w:rPr>
                <w:i/>
                <w:sz w:val="24"/>
                <w:szCs w:val="24"/>
              </w:rPr>
            </w:pPr>
            <w:r w:rsidRPr="005860EA">
              <w:rPr>
                <w:rStyle w:val="fontstyle01"/>
                <w:i/>
                <w:color w:val="auto"/>
                <w:sz w:val="24"/>
                <w:szCs w:val="24"/>
              </w:rPr>
              <w:t>Ensuring strategy towards</w:t>
            </w:r>
            <w:r w:rsidRPr="005860EA">
              <w:rPr>
                <w:rFonts w:ascii="Arial" w:hAnsi="Arial" w:cs="Arial"/>
                <w:i/>
                <w:sz w:val="24"/>
                <w:szCs w:val="24"/>
              </w:rPr>
              <w:br/>
            </w:r>
            <w:r w:rsidRPr="005860EA">
              <w:rPr>
                <w:rStyle w:val="fontstyle01"/>
                <w:i/>
                <w:color w:val="auto"/>
                <w:sz w:val="24"/>
                <w:szCs w:val="24"/>
              </w:rPr>
              <w:t>countering fraud is considered as a</w:t>
            </w:r>
            <w:r w:rsidRPr="005860EA">
              <w:rPr>
                <w:rFonts w:ascii="Arial" w:hAnsi="Arial" w:cs="Arial"/>
                <w:i/>
                <w:sz w:val="24"/>
                <w:szCs w:val="24"/>
              </w:rPr>
              <w:t xml:space="preserve"> </w:t>
            </w:r>
            <w:r w:rsidRPr="005860EA">
              <w:rPr>
                <w:rStyle w:val="fontstyle01"/>
                <w:i/>
                <w:color w:val="auto"/>
                <w:sz w:val="24"/>
                <w:szCs w:val="24"/>
              </w:rPr>
              <w:t>strategic risk.</w:t>
            </w:r>
          </w:p>
        </w:tc>
        <w:tc>
          <w:tcPr>
            <w:tcW w:w="4626" w:type="dxa"/>
          </w:tcPr>
          <w:p w14:paraId="2E6015E2" w14:textId="17FD2B1E" w:rsidR="001A3346" w:rsidRPr="005860EA" w:rsidRDefault="00BE0FF6" w:rsidP="00E165EA">
            <w:pPr>
              <w:rPr>
                <w:i/>
                <w:sz w:val="24"/>
                <w:szCs w:val="24"/>
              </w:rPr>
            </w:pPr>
            <w:r w:rsidRPr="005860EA">
              <w:rPr>
                <w:rStyle w:val="fontstyle01"/>
                <w:i/>
                <w:color w:val="auto"/>
                <w:sz w:val="24"/>
                <w:szCs w:val="24"/>
              </w:rPr>
              <w:t>Inclusion of fraud risk in</w:t>
            </w:r>
            <w:r w:rsidR="00D43C82" w:rsidRPr="005860EA">
              <w:rPr>
                <w:rFonts w:ascii="Arial" w:hAnsi="Arial" w:cs="Arial"/>
                <w:i/>
                <w:sz w:val="24"/>
                <w:szCs w:val="24"/>
              </w:rPr>
              <w:t xml:space="preserve"> </w:t>
            </w:r>
            <w:r w:rsidRPr="005860EA">
              <w:rPr>
                <w:rStyle w:val="fontstyle01"/>
                <w:i/>
                <w:color w:val="auto"/>
                <w:sz w:val="24"/>
                <w:szCs w:val="24"/>
              </w:rPr>
              <w:t>Risk Registers</w:t>
            </w:r>
            <w:r w:rsidRPr="005860EA">
              <w:rPr>
                <w:rFonts w:ascii="Arial" w:hAnsi="Arial" w:cs="Arial"/>
                <w:i/>
                <w:sz w:val="24"/>
                <w:szCs w:val="24"/>
              </w:rPr>
              <w:br/>
            </w:r>
            <w:r w:rsidRPr="005860EA">
              <w:rPr>
                <w:rStyle w:val="fontstyle01"/>
                <w:i/>
                <w:color w:val="auto"/>
                <w:sz w:val="24"/>
                <w:szCs w:val="24"/>
              </w:rPr>
              <w:t>and regular consideration of key</w:t>
            </w:r>
            <w:r w:rsidRPr="005860EA">
              <w:rPr>
                <w:rFonts w:ascii="Arial" w:hAnsi="Arial" w:cs="Arial"/>
                <w:i/>
                <w:sz w:val="24"/>
                <w:szCs w:val="24"/>
              </w:rPr>
              <w:br/>
            </w:r>
            <w:r w:rsidRPr="005860EA">
              <w:rPr>
                <w:rStyle w:val="fontstyle01"/>
                <w:i/>
                <w:color w:val="auto"/>
                <w:sz w:val="24"/>
                <w:szCs w:val="24"/>
              </w:rPr>
              <w:t>processes and controls that will mitigate</w:t>
            </w:r>
            <w:r w:rsidRPr="005860EA">
              <w:rPr>
                <w:rFonts w:ascii="Arial" w:hAnsi="Arial" w:cs="Arial"/>
                <w:i/>
                <w:sz w:val="24"/>
                <w:szCs w:val="24"/>
              </w:rPr>
              <w:br/>
            </w:r>
            <w:r w:rsidRPr="005860EA">
              <w:rPr>
                <w:rStyle w:val="fontstyle01"/>
                <w:i/>
                <w:color w:val="auto"/>
                <w:sz w:val="24"/>
                <w:szCs w:val="24"/>
              </w:rPr>
              <w:t>risks across</w:t>
            </w:r>
            <w:r w:rsidRPr="005860EA">
              <w:rPr>
                <w:rStyle w:val="fontstyle01"/>
                <w:i/>
                <w:color w:val="0070C0"/>
                <w:sz w:val="24"/>
                <w:szCs w:val="24"/>
              </w:rPr>
              <w:t xml:space="preserve"> </w:t>
            </w:r>
            <w:r w:rsidR="00D43C82" w:rsidRPr="005860EA">
              <w:rPr>
                <w:rStyle w:val="fontstyle01"/>
                <w:i/>
                <w:color w:val="auto"/>
                <w:sz w:val="24"/>
                <w:szCs w:val="24"/>
              </w:rPr>
              <w:t xml:space="preserve">the </w:t>
            </w:r>
            <w:r w:rsidR="00E165EA">
              <w:rPr>
                <w:rStyle w:val="fontstyle01"/>
                <w:i/>
                <w:color w:val="auto"/>
                <w:sz w:val="24"/>
                <w:szCs w:val="24"/>
              </w:rPr>
              <w:t>s</w:t>
            </w:r>
            <w:r w:rsidR="00D43C82" w:rsidRPr="005860EA">
              <w:rPr>
                <w:rStyle w:val="fontstyle01"/>
                <w:i/>
                <w:color w:val="auto"/>
                <w:sz w:val="24"/>
                <w:szCs w:val="24"/>
              </w:rPr>
              <w:t>chool</w:t>
            </w:r>
            <w:r w:rsidRPr="005860EA">
              <w:rPr>
                <w:rStyle w:val="fontstyle01"/>
                <w:i/>
                <w:color w:val="auto"/>
                <w:sz w:val="24"/>
                <w:szCs w:val="24"/>
              </w:rPr>
              <w:t>.</w:t>
            </w:r>
          </w:p>
        </w:tc>
      </w:tr>
      <w:tr w:rsidR="00BE0FF6" w14:paraId="5D20FF92" w14:textId="77777777" w:rsidTr="00D43C82">
        <w:trPr>
          <w:trHeight w:val="443"/>
        </w:trPr>
        <w:tc>
          <w:tcPr>
            <w:tcW w:w="562" w:type="dxa"/>
            <w:shd w:val="clear" w:color="auto" w:fill="DEEAF6" w:themeFill="accent1" w:themeFillTint="33"/>
          </w:tcPr>
          <w:p w14:paraId="6E3967BD" w14:textId="77777777" w:rsidR="00BE0FF6" w:rsidRDefault="00BE0FF6" w:rsidP="001A3346">
            <w:pPr>
              <w:rPr>
                <w:rFonts w:ascii="Arial" w:hAnsi="Arial" w:cs="Arial"/>
                <w:color w:val="000000"/>
                <w:sz w:val="24"/>
                <w:szCs w:val="24"/>
              </w:rPr>
            </w:pPr>
          </w:p>
        </w:tc>
        <w:tc>
          <w:tcPr>
            <w:tcW w:w="8454" w:type="dxa"/>
            <w:gridSpan w:val="2"/>
            <w:shd w:val="clear" w:color="auto" w:fill="DEEAF6" w:themeFill="accent1" w:themeFillTint="33"/>
          </w:tcPr>
          <w:p w14:paraId="2B4DA789" w14:textId="77777777" w:rsidR="00BE0FF6" w:rsidRPr="00D43C82" w:rsidRDefault="00BE0FF6" w:rsidP="001A3346">
            <w:pPr>
              <w:rPr>
                <w:rFonts w:ascii="Arial" w:hAnsi="Arial" w:cs="Arial"/>
                <w:b/>
                <w:color w:val="000000"/>
                <w:sz w:val="24"/>
                <w:szCs w:val="24"/>
              </w:rPr>
            </w:pPr>
            <w:r w:rsidRPr="00D43C82">
              <w:rPr>
                <w:rFonts w:ascii="Arial" w:hAnsi="Arial" w:cs="Arial"/>
                <w:b/>
                <w:color w:val="000000"/>
                <w:sz w:val="24"/>
                <w:szCs w:val="24"/>
              </w:rPr>
              <w:t>Counter Fraud Awareness</w:t>
            </w:r>
          </w:p>
        </w:tc>
      </w:tr>
      <w:tr w:rsidR="001A3346" w14:paraId="2CFA49B3" w14:textId="77777777" w:rsidTr="00D43C82">
        <w:tc>
          <w:tcPr>
            <w:tcW w:w="562" w:type="dxa"/>
            <w:shd w:val="clear" w:color="auto" w:fill="F2F2F2" w:themeFill="background1" w:themeFillShade="F2"/>
          </w:tcPr>
          <w:p w14:paraId="55F964D8" w14:textId="77777777" w:rsidR="001A3346" w:rsidRPr="00D43C82" w:rsidRDefault="00BE0FF6" w:rsidP="001A3346">
            <w:pPr>
              <w:rPr>
                <w:rFonts w:ascii="Arial" w:hAnsi="Arial" w:cs="Arial"/>
                <w:b/>
                <w:color w:val="000000"/>
                <w:sz w:val="24"/>
                <w:szCs w:val="24"/>
              </w:rPr>
            </w:pPr>
            <w:r w:rsidRPr="00D43C82">
              <w:rPr>
                <w:rFonts w:ascii="Arial" w:hAnsi="Arial" w:cs="Arial"/>
                <w:b/>
                <w:color w:val="000000"/>
                <w:sz w:val="24"/>
                <w:szCs w:val="24"/>
              </w:rPr>
              <w:t>3.</w:t>
            </w:r>
          </w:p>
        </w:tc>
        <w:tc>
          <w:tcPr>
            <w:tcW w:w="3828" w:type="dxa"/>
          </w:tcPr>
          <w:p w14:paraId="5B9EA662" w14:textId="77777777" w:rsidR="00BE0FF6" w:rsidRPr="005860EA" w:rsidRDefault="00BE0FF6" w:rsidP="00BE0FF6">
            <w:pPr>
              <w:rPr>
                <w:i/>
                <w:sz w:val="24"/>
                <w:szCs w:val="24"/>
              </w:rPr>
            </w:pPr>
            <w:r w:rsidRPr="005860EA">
              <w:rPr>
                <w:rStyle w:val="fontstyle01"/>
                <w:i/>
                <w:color w:val="auto"/>
                <w:sz w:val="24"/>
                <w:szCs w:val="24"/>
              </w:rPr>
              <w:t>Greater publicity and awareness</w:t>
            </w:r>
            <w:r w:rsidRPr="005860EA">
              <w:rPr>
                <w:rFonts w:ascii="Arial" w:hAnsi="Arial" w:cs="Arial"/>
                <w:i/>
                <w:sz w:val="24"/>
                <w:szCs w:val="24"/>
              </w:rPr>
              <w:br/>
            </w:r>
            <w:r w:rsidRPr="005860EA">
              <w:rPr>
                <w:rStyle w:val="fontstyle01"/>
                <w:i/>
                <w:color w:val="auto"/>
                <w:sz w:val="24"/>
                <w:szCs w:val="24"/>
              </w:rPr>
              <w:t>raising achieved on a regular and</w:t>
            </w:r>
            <w:r w:rsidRPr="005860EA">
              <w:rPr>
                <w:rFonts w:ascii="Arial" w:hAnsi="Arial" w:cs="Arial"/>
                <w:i/>
                <w:sz w:val="24"/>
                <w:szCs w:val="24"/>
              </w:rPr>
              <w:br/>
            </w:r>
            <w:r w:rsidRPr="005860EA">
              <w:rPr>
                <w:rStyle w:val="fontstyle01"/>
                <w:i/>
                <w:color w:val="auto"/>
                <w:sz w:val="24"/>
                <w:szCs w:val="24"/>
              </w:rPr>
              <w:t>sustained basis.</w:t>
            </w:r>
          </w:p>
          <w:p w14:paraId="7061D75D" w14:textId="77777777" w:rsidR="001A3346" w:rsidRPr="005860EA" w:rsidRDefault="001A3346" w:rsidP="001A3346">
            <w:pPr>
              <w:rPr>
                <w:rFonts w:ascii="Arial" w:hAnsi="Arial" w:cs="Arial"/>
                <w:i/>
                <w:color w:val="000000"/>
                <w:sz w:val="24"/>
                <w:szCs w:val="24"/>
              </w:rPr>
            </w:pPr>
          </w:p>
        </w:tc>
        <w:tc>
          <w:tcPr>
            <w:tcW w:w="4626" w:type="dxa"/>
          </w:tcPr>
          <w:p w14:paraId="08227537" w14:textId="77777777" w:rsidR="001A3346" w:rsidRPr="005860EA" w:rsidRDefault="005860EA" w:rsidP="001A3346">
            <w:pPr>
              <w:rPr>
                <w:rFonts w:ascii="Arial" w:hAnsi="Arial" w:cs="Arial"/>
                <w:i/>
                <w:sz w:val="24"/>
                <w:szCs w:val="24"/>
              </w:rPr>
            </w:pPr>
            <w:r w:rsidRPr="005860EA">
              <w:rPr>
                <w:rFonts w:ascii="Arial" w:hAnsi="Arial" w:cs="Arial"/>
                <w:i/>
                <w:sz w:val="24"/>
                <w:szCs w:val="24"/>
              </w:rPr>
              <w:t xml:space="preserve">Sharing of Fraud Bulletins with staff. </w:t>
            </w:r>
          </w:p>
          <w:p w14:paraId="10E39969" w14:textId="77777777" w:rsidR="005860EA" w:rsidRDefault="005860EA" w:rsidP="001A3346">
            <w:pPr>
              <w:rPr>
                <w:i/>
                <w:sz w:val="24"/>
                <w:szCs w:val="24"/>
              </w:rPr>
            </w:pPr>
            <w:r w:rsidRPr="005860EA">
              <w:rPr>
                <w:rFonts w:ascii="Arial" w:hAnsi="Arial" w:cs="Arial"/>
                <w:i/>
                <w:sz w:val="24"/>
                <w:szCs w:val="24"/>
              </w:rPr>
              <w:t>Regular review of key financial processes to ensure they are robust in countering fraud.</w:t>
            </w:r>
            <w:r w:rsidRPr="005860EA">
              <w:rPr>
                <w:i/>
                <w:sz w:val="24"/>
                <w:szCs w:val="24"/>
              </w:rPr>
              <w:t xml:space="preserve"> </w:t>
            </w:r>
          </w:p>
          <w:p w14:paraId="0B21DBCF" w14:textId="2D19B6BA" w:rsidR="001C4C06" w:rsidRPr="005860EA" w:rsidRDefault="001C4C06" w:rsidP="001A3346">
            <w:pPr>
              <w:rPr>
                <w:i/>
                <w:color w:val="FF0000"/>
                <w:sz w:val="24"/>
                <w:szCs w:val="24"/>
              </w:rPr>
            </w:pPr>
          </w:p>
        </w:tc>
      </w:tr>
      <w:tr w:rsidR="00BE0FF6" w14:paraId="47B33F74" w14:textId="77777777" w:rsidTr="00D43C82">
        <w:trPr>
          <w:trHeight w:val="410"/>
        </w:trPr>
        <w:tc>
          <w:tcPr>
            <w:tcW w:w="562" w:type="dxa"/>
            <w:shd w:val="clear" w:color="auto" w:fill="DEEAF6" w:themeFill="accent1" w:themeFillTint="33"/>
          </w:tcPr>
          <w:p w14:paraId="18EA2608" w14:textId="2CF77A40" w:rsidR="00BE0FF6" w:rsidRPr="00D43C82" w:rsidRDefault="00BE0FF6" w:rsidP="001A3346">
            <w:pPr>
              <w:rPr>
                <w:rFonts w:ascii="Arial" w:hAnsi="Arial" w:cs="Arial"/>
                <w:b/>
                <w:color w:val="000000"/>
                <w:sz w:val="24"/>
                <w:szCs w:val="24"/>
              </w:rPr>
            </w:pPr>
          </w:p>
        </w:tc>
        <w:tc>
          <w:tcPr>
            <w:tcW w:w="8454" w:type="dxa"/>
            <w:gridSpan w:val="2"/>
            <w:shd w:val="clear" w:color="auto" w:fill="DEEAF6" w:themeFill="accent1" w:themeFillTint="33"/>
          </w:tcPr>
          <w:p w14:paraId="69C1B7C0" w14:textId="77777777" w:rsidR="00BE0FF6" w:rsidRPr="00D43C82" w:rsidRDefault="00BE0FF6" w:rsidP="001A3346">
            <w:pPr>
              <w:rPr>
                <w:rFonts w:ascii="Arial" w:hAnsi="Arial" w:cs="Arial"/>
                <w:b/>
                <w:sz w:val="24"/>
                <w:szCs w:val="24"/>
              </w:rPr>
            </w:pPr>
            <w:r w:rsidRPr="00D43C82">
              <w:rPr>
                <w:rFonts w:ascii="Arial" w:hAnsi="Arial" w:cs="Arial"/>
                <w:b/>
                <w:sz w:val="24"/>
                <w:szCs w:val="24"/>
              </w:rPr>
              <w:t xml:space="preserve">Counter-Fraud Activity </w:t>
            </w:r>
          </w:p>
        </w:tc>
      </w:tr>
      <w:tr w:rsidR="00BE0FF6" w14:paraId="2E26C9AE" w14:textId="77777777" w:rsidTr="00D43C82">
        <w:tc>
          <w:tcPr>
            <w:tcW w:w="562" w:type="dxa"/>
            <w:shd w:val="clear" w:color="auto" w:fill="F2F2F2" w:themeFill="background1" w:themeFillShade="F2"/>
          </w:tcPr>
          <w:p w14:paraId="429624E6" w14:textId="77777777" w:rsidR="00BE0FF6" w:rsidRPr="00D43C82" w:rsidRDefault="00BE0FF6" w:rsidP="001A3346">
            <w:pPr>
              <w:rPr>
                <w:rFonts w:ascii="Arial" w:hAnsi="Arial" w:cs="Arial"/>
                <w:b/>
                <w:color w:val="000000"/>
                <w:sz w:val="24"/>
                <w:szCs w:val="24"/>
              </w:rPr>
            </w:pPr>
            <w:r w:rsidRPr="00D43C82">
              <w:rPr>
                <w:rFonts w:ascii="Arial" w:hAnsi="Arial" w:cs="Arial"/>
                <w:b/>
                <w:color w:val="000000"/>
                <w:sz w:val="24"/>
                <w:szCs w:val="24"/>
              </w:rPr>
              <w:t>4.</w:t>
            </w:r>
          </w:p>
        </w:tc>
        <w:tc>
          <w:tcPr>
            <w:tcW w:w="3828" w:type="dxa"/>
          </w:tcPr>
          <w:p w14:paraId="00E63071" w14:textId="77777777" w:rsidR="00BE0FF6" w:rsidRPr="009766B8" w:rsidRDefault="001C4C06" w:rsidP="001A3346">
            <w:pPr>
              <w:rPr>
                <w:rStyle w:val="fontstyle01"/>
                <w:i/>
                <w:color w:val="auto"/>
                <w:sz w:val="24"/>
                <w:szCs w:val="24"/>
              </w:rPr>
            </w:pPr>
            <w:r w:rsidRPr="009766B8">
              <w:rPr>
                <w:rStyle w:val="fontstyle01"/>
                <w:i/>
                <w:color w:val="auto"/>
                <w:sz w:val="24"/>
                <w:szCs w:val="24"/>
              </w:rPr>
              <w:t>Ensure staff are aware of the whistle blowing policy and how to access it.</w:t>
            </w:r>
          </w:p>
          <w:p w14:paraId="19DD191F" w14:textId="4B31DE44" w:rsidR="001C4C06" w:rsidRPr="009766B8" w:rsidRDefault="001C4C06" w:rsidP="001A3346">
            <w:pPr>
              <w:rPr>
                <w:rStyle w:val="fontstyle01"/>
                <w:i/>
                <w:color w:val="auto"/>
                <w:sz w:val="24"/>
                <w:szCs w:val="24"/>
              </w:rPr>
            </w:pPr>
            <w:r w:rsidRPr="009766B8">
              <w:rPr>
                <w:rStyle w:val="fontstyle01"/>
                <w:i/>
                <w:color w:val="auto"/>
                <w:sz w:val="24"/>
                <w:szCs w:val="24"/>
              </w:rPr>
              <w:t>Ensure staff have the necessary qualifications and experience to perform their role and that this has been evidenced, including a full detailed scrutiny of their employment history</w:t>
            </w:r>
          </w:p>
          <w:p w14:paraId="7E91DC4F" w14:textId="2008E91C" w:rsidR="001C4C06" w:rsidRPr="009766B8" w:rsidRDefault="001C4C06" w:rsidP="001C4C06">
            <w:pPr>
              <w:rPr>
                <w:i/>
                <w:sz w:val="24"/>
                <w:szCs w:val="24"/>
              </w:rPr>
            </w:pPr>
            <w:r w:rsidRPr="009766B8">
              <w:rPr>
                <w:rStyle w:val="fontstyle01"/>
                <w:i/>
                <w:color w:val="auto"/>
                <w:sz w:val="24"/>
                <w:szCs w:val="24"/>
              </w:rPr>
              <w:t xml:space="preserve">Ensure controls are sufficient for governors and senior managers to know their finances, regular </w:t>
            </w:r>
            <w:r w:rsidRPr="009766B8">
              <w:rPr>
                <w:rStyle w:val="fontstyle01"/>
                <w:i/>
                <w:color w:val="auto"/>
                <w:sz w:val="24"/>
                <w:szCs w:val="24"/>
              </w:rPr>
              <w:lastRenderedPageBreak/>
              <w:t>reconciliations and monitoring and challenge where things do not appear right.</w:t>
            </w:r>
          </w:p>
        </w:tc>
        <w:tc>
          <w:tcPr>
            <w:tcW w:w="4626" w:type="dxa"/>
          </w:tcPr>
          <w:p w14:paraId="53DD0CD7" w14:textId="10BC6096" w:rsidR="00BE0FF6" w:rsidRPr="001C4C06" w:rsidRDefault="00BE0FF6" w:rsidP="00BE0FF6">
            <w:pPr>
              <w:rPr>
                <w:rStyle w:val="fontstyle01"/>
                <w:i/>
                <w:color w:val="auto"/>
                <w:sz w:val="24"/>
                <w:szCs w:val="24"/>
              </w:rPr>
            </w:pPr>
            <w:r w:rsidRPr="001C4C06">
              <w:rPr>
                <w:rStyle w:val="fontstyle01"/>
                <w:i/>
                <w:color w:val="auto"/>
                <w:sz w:val="24"/>
                <w:szCs w:val="24"/>
              </w:rPr>
              <w:lastRenderedPageBreak/>
              <w:t xml:space="preserve">Regular reporting to </w:t>
            </w:r>
            <w:r w:rsidR="00194022" w:rsidRPr="001C4C06">
              <w:rPr>
                <w:rStyle w:val="fontstyle01"/>
                <w:i/>
                <w:color w:val="auto"/>
                <w:sz w:val="24"/>
                <w:szCs w:val="24"/>
              </w:rPr>
              <w:t>the Full Governing Body</w:t>
            </w:r>
            <w:r w:rsidRPr="001C4C06">
              <w:rPr>
                <w:rStyle w:val="fontstyle01"/>
                <w:i/>
                <w:color w:val="auto"/>
                <w:sz w:val="24"/>
                <w:szCs w:val="24"/>
              </w:rPr>
              <w:t xml:space="preserve"> on progress to undertake</w:t>
            </w:r>
            <w:r w:rsidRPr="001C4C06">
              <w:rPr>
                <w:rFonts w:ascii="Arial" w:hAnsi="Arial" w:cs="Arial"/>
                <w:i/>
                <w:sz w:val="24"/>
                <w:szCs w:val="24"/>
              </w:rPr>
              <w:br/>
            </w:r>
            <w:r w:rsidR="00194022" w:rsidRPr="001C4C06">
              <w:rPr>
                <w:rStyle w:val="fontstyle01"/>
                <w:i/>
                <w:color w:val="auto"/>
                <w:sz w:val="24"/>
                <w:szCs w:val="24"/>
              </w:rPr>
              <w:t>fraud prevention work.</w:t>
            </w:r>
          </w:p>
          <w:p w14:paraId="62427CDA" w14:textId="351A7477" w:rsidR="005860EA" w:rsidRPr="001C4C06" w:rsidRDefault="00BE0FF6" w:rsidP="005860EA">
            <w:pPr>
              <w:rPr>
                <w:i/>
                <w:sz w:val="24"/>
                <w:szCs w:val="24"/>
              </w:rPr>
            </w:pPr>
            <w:r w:rsidRPr="001C4C06">
              <w:rPr>
                <w:rFonts w:ascii="Arial" w:hAnsi="Arial" w:cs="Arial"/>
                <w:i/>
                <w:sz w:val="24"/>
                <w:szCs w:val="24"/>
              </w:rPr>
              <w:br/>
            </w:r>
          </w:p>
          <w:p w14:paraId="0172DA21" w14:textId="59A6D2FB" w:rsidR="00BE0FF6" w:rsidRPr="00BE0FF6" w:rsidRDefault="00BE0FF6" w:rsidP="00194022">
            <w:pPr>
              <w:rPr>
                <w:sz w:val="24"/>
                <w:szCs w:val="24"/>
              </w:rPr>
            </w:pPr>
          </w:p>
        </w:tc>
      </w:tr>
    </w:tbl>
    <w:p w14:paraId="2113D9B4" w14:textId="52198B56" w:rsidR="001A3346" w:rsidRDefault="001A3346" w:rsidP="001A3346">
      <w:pPr>
        <w:rPr>
          <w:rFonts w:ascii="Arial" w:hAnsi="Arial" w:cs="Arial"/>
          <w:color w:val="000000"/>
          <w:sz w:val="24"/>
          <w:szCs w:val="24"/>
        </w:rPr>
      </w:pPr>
    </w:p>
    <w:p w14:paraId="42A9F089" w14:textId="77777777" w:rsidR="00F97029" w:rsidRDefault="00F97029" w:rsidP="00F97029">
      <w:pPr>
        <w:pBdr>
          <w:bottom w:val="single" w:sz="6" w:space="1" w:color="auto"/>
        </w:pBdr>
      </w:pPr>
    </w:p>
    <w:p w14:paraId="0C7D8027" w14:textId="77777777" w:rsidR="00F97029" w:rsidRDefault="00F97029" w:rsidP="00F97029"/>
    <w:p w14:paraId="1CEAA2D9" w14:textId="77777777" w:rsidR="001C4C06" w:rsidRPr="00BF3F84" w:rsidRDefault="001C4C06" w:rsidP="001C4C06">
      <w:pPr>
        <w:pStyle w:val="ListParagraph"/>
        <w:rPr>
          <w:rFonts w:ascii="Arial" w:hAnsi="Arial" w:cs="Arial"/>
          <w:color w:val="000000"/>
          <w:sz w:val="24"/>
          <w:szCs w:val="24"/>
        </w:rPr>
      </w:pPr>
    </w:p>
    <w:sectPr w:rsidR="001C4C06" w:rsidRPr="00BF3F84" w:rsidSect="003220FE">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E887" w14:textId="77777777" w:rsidR="003220FE" w:rsidRDefault="003220FE" w:rsidP="003220FE">
      <w:pPr>
        <w:spacing w:after="0" w:line="240" w:lineRule="auto"/>
      </w:pPr>
      <w:r>
        <w:separator/>
      </w:r>
    </w:p>
  </w:endnote>
  <w:endnote w:type="continuationSeparator" w:id="0">
    <w:p w14:paraId="6B6D49D7" w14:textId="77777777" w:rsidR="003220FE" w:rsidRDefault="003220FE" w:rsidP="0032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215A" w14:textId="77777777" w:rsidR="003220FE" w:rsidRDefault="003220FE" w:rsidP="003220FE">
      <w:pPr>
        <w:spacing w:after="0" w:line="240" w:lineRule="auto"/>
      </w:pPr>
      <w:r>
        <w:separator/>
      </w:r>
    </w:p>
  </w:footnote>
  <w:footnote w:type="continuationSeparator" w:id="0">
    <w:p w14:paraId="79A82AEA" w14:textId="77777777" w:rsidR="003220FE" w:rsidRDefault="003220FE" w:rsidP="00322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D0D"/>
    <w:multiLevelType w:val="hybridMultilevel"/>
    <w:tmpl w:val="D64A6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76630D"/>
    <w:multiLevelType w:val="hybridMultilevel"/>
    <w:tmpl w:val="1B00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733D1"/>
    <w:multiLevelType w:val="hybridMultilevel"/>
    <w:tmpl w:val="2766E05C"/>
    <w:lvl w:ilvl="0" w:tplc="741237DA">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44E33"/>
    <w:multiLevelType w:val="hybridMultilevel"/>
    <w:tmpl w:val="2CB2F6F2"/>
    <w:lvl w:ilvl="0" w:tplc="2B12B0FC">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5F0AA3"/>
    <w:multiLevelType w:val="hybridMultilevel"/>
    <w:tmpl w:val="05EA57F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5910A2"/>
    <w:multiLevelType w:val="hybridMultilevel"/>
    <w:tmpl w:val="B0D68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7563D6"/>
    <w:multiLevelType w:val="hybridMultilevel"/>
    <w:tmpl w:val="A7781D9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BA45DDC"/>
    <w:multiLevelType w:val="hybridMultilevel"/>
    <w:tmpl w:val="F7004BE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675345"/>
    <w:multiLevelType w:val="hybridMultilevel"/>
    <w:tmpl w:val="7BAE5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DD443F"/>
    <w:multiLevelType w:val="hybridMultilevel"/>
    <w:tmpl w:val="5FBC4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F734C8"/>
    <w:multiLevelType w:val="hybridMultilevel"/>
    <w:tmpl w:val="245E9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1D1B3B"/>
    <w:multiLevelType w:val="hybridMultilevel"/>
    <w:tmpl w:val="525ACB4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F9146E"/>
    <w:multiLevelType w:val="hybridMultilevel"/>
    <w:tmpl w:val="E7683C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F3419"/>
    <w:multiLevelType w:val="hybridMultilevel"/>
    <w:tmpl w:val="A0F8E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80126F"/>
    <w:multiLevelType w:val="hybridMultilevel"/>
    <w:tmpl w:val="B28C3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3E5B0C"/>
    <w:multiLevelType w:val="hybridMultilevel"/>
    <w:tmpl w:val="3284508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60193E"/>
    <w:multiLevelType w:val="hybridMultilevel"/>
    <w:tmpl w:val="193465AC"/>
    <w:lvl w:ilvl="0" w:tplc="E258019C">
      <w:start w:val="1"/>
      <w:numFmt w:val="decimal"/>
      <w:lvlText w:val="%1."/>
      <w:lvlJc w:val="left"/>
      <w:pPr>
        <w:ind w:left="720" w:hanging="36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276AF5"/>
    <w:multiLevelType w:val="hybridMultilevel"/>
    <w:tmpl w:val="2568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D7BA0"/>
    <w:multiLevelType w:val="hybridMultilevel"/>
    <w:tmpl w:val="FA1A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2"/>
  </w:num>
  <w:num w:numId="5">
    <w:abstractNumId w:val="16"/>
  </w:num>
  <w:num w:numId="6">
    <w:abstractNumId w:val="13"/>
  </w:num>
  <w:num w:numId="7">
    <w:abstractNumId w:val="7"/>
  </w:num>
  <w:num w:numId="8">
    <w:abstractNumId w:val="8"/>
  </w:num>
  <w:num w:numId="9">
    <w:abstractNumId w:val="4"/>
  </w:num>
  <w:num w:numId="10">
    <w:abstractNumId w:val="11"/>
  </w:num>
  <w:num w:numId="11">
    <w:abstractNumId w:val="6"/>
  </w:num>
  <w:num w:numId="12">
    <w:abstractNumId w:val="12"/>
  </w:num>
  <w:num w:numId="13">
    <w:abstractNumId w:val="17"/>
  </w:num>
  <w:num w:numId="14">
    <w:abstractNumId w:val="5"/>
  </w:num>
  <w:num w:numId="15">
    <w:abstractNumId w:val="10"/>
  </w:num>
  <w:num w:numId="16">
    <w:abstractNumId w:val="0"/>
  </w:num>
  <w:num w:numId="17">
    <w:abstractNumId w:val="14"/>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E8"/>
    <w:rsid w:val="000018FE"/>
    <w:rsid w:val="00064CF6"/>
    <w:rsid w:val="00111B83"/>
    <w:rsid w:val="00114358"/>
    <w:rsid w:val="0012652E"/>
    <w:rsid w:val="00145B48"/>
    <w:rsid w:val="0015480D"/>
    <w:rsid w:val="00194022"/>
    <w:rsid w:val="001A3346"/>
    <w:rsid w:val="001C4C06"/>
    <w:rsid w:val="002033B2"/>
    <w:rsid w:val="0022112E"/>
    <w:rsid w:val="002344D7"/>
    <w:rsid w:val="002935CF"/>
    <w:rsid w:val="002C38E9"/>
    <w:rsid w:val="002E5C70"/>
    <w:rsid w:val="003220FE"/>
    <w:rsid w:val="0037534C"/>
    <w:rsid w:val="003916A8"/>
    <w:rsid w:val="003B0848"/>
    <w:rsid w:val="00404B13"/>
    <w:rsid w:val="004362B7"/>
    <w:rsid w:val="00504159"/>
    <w:rsid w:val="00564DE0"/>
    <w:rsid w:val="005860EA"/>
    <w:rsid w:val="005B334A"/>
    <w:rsid w:val="005D2AB7"/>
    <w:rsid w:val="005E7B48"/>
    <w:rsid w:val="006332F7"/>
    <w:rsid w:val="00684168"/>
    <w:rsid w:val="00686D29"/>
    <w:rsid w:val="00692884"/>
    <w:rsid w:val="006D4AD4"/>
    <w:rsid w:val="00735FA5"/>
    <w:rsid w:val="007677CE"/>
    <w:rsid w:val="00832808"/>
    <w:rsid w:val="00885371"/>
    <w:rsid w:val="008D5429"/>
    <w:rsid w:val="008E6DAD"/>
    <w:rsid w:val="009132F4"/>
    <w:rsid w:val="00927A6C"/>
    <w:rsid w:val="009455E8"/>
    <w:rsid w:val="009766B8"/>
    <w:rsid w:val="00987815"/>
    <w:rsid w:val="00990E28"/>
    <w:rsid w:val="00991A3E"/>
    <w:rsid w:val="009B3B21"/>
    <w:rsid w:val="009D5517"/>
    <w:rsid w:val="00A60DE8"/>
    <w:rsid w:val="00AA187B"/>
    <w:rsid w:val="00AB3B30"/>
    <w:rsid w:val="00AF29D8"/>
    <w:rsid w:val="00B63D26"/>
    <w:rsid w:val="00B92D31"/>
    <w:rsid w:val="00BE0FF6"/>
    <w:rsid w:val="00BE5560"/>
    <w:rsid w:val="00BF3F84"/>
    <w:rsid w:val="00C0773E"/>
    <w:rsid w:val="00C635A1"/>
    <w:rsid w:val="00C7780E"/>
    <w:rsid w:val="00CB60A3"/>
    <w:rsid w:val="00CE0845"/>
    <w:rsid w:val="00D15638"/>
    <w:rsid w:val="00D43C82"/>
    <w:rsid w:val="00D55FE7"/>
    <w:rsid w:val="00DF5342"/>
    <w:rsid w:val="00E165EA"/>
    <w:rsid w:val="00EE2C40"/>
    <w:rsid w:val="00F2119E"/>
    <w:rsid w:val="00F33312"/>
    <w:rsid w:val="00F74823"/>
    <w:rsid w:val="00F953DA"/>
    <w:rsid w:val="00F97029"/>
    <w:rsid w:val="00FA07CF"/>
    <w:rsid w:val="00FD5126"/>
    <w:rsid w:val="00FE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5350EA"/>
  <w15:chartTrackingRefBased/>
  <w15:docId w15:val="{A4AC3057-4C64-4DC3-9434-29C4BFF4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60DE8"/>
    <w:rPr>
      <w:rFonts w:ascii="Arial" w:hAnsi="Arial" w:cs="Arial" w:hint="default"/>
      <w:b w:val="0"/>
      <w:bCs w:val="0"/>
      <w:i w:val="0"/>
      <w:iCs w:val="0"/>
      <w:color w:val="0CAD4A"/>
      <w:sz w:val="40"/>
      <w:szCs w:val="40"/>
    </w:rPr>
  </w:style>
  <w:style w:type="character" w:customStyle="1" w:styleId="fontstyle21">
    <w:name w:val="fontstyle21"/>
    <w:basedOn w:val="DefaultParagraphFont"/>
    <w:rsid w:val="00C0773E"/>
    <w:rPr>
      <w:rFonts w:ascii="Symbol" w:hAnsi="Symbol" w:hint="default"/>
      <w:b w:val="0"/>
      <w:bCs w:val="0"/>
      <w:i w:val="0"/>
      <w:iCs w:val="0"/>
      <w:color w:val="000000"/>
      <w:sz w:val="24"/>
      <w:szCs w:val="24"/>
    </w:rPr>
  </w:style>
  <w:style w:type="paragraph" w:styleId="ListParagraph">
    <w:name w:val="List Paragraph"/>
    <w:basedOn w:val="Normal"/>
    <w:uiPriority w:val="34"/>
    <w:qFormat/>
    <w:rsid w:val="00C0773E"/>
    <w:pPr>
      <w:ind w:left="720"/>
      <w:contextualSpacing/>
    </w:pPr>
  </w:style>
  <w:style w:type="character" w:customStyle="1" w:styleId="fontstyle31">
    <w:name w:val="fontstyle31"/>
    <w:basedOn w:val="DefaultParagraphFont"/>
    <w:rsid w:val="00404B13"/>
    <w:rPr>
      <w:rFonts w:ascii="Symbol" w:hAnsi="Symbol" w:hint="default"/>
      <w:b w:val="0"/>
      <w:bCs w:val="0"/>
      <w:i w:val="0"/>
      <w:iCs w:val="0"/>
      <w:color w:val="000000"/>
      <w:sz w:val="24"/>
      <w:szCs w:val="24"/>
    </w:rPr>
  </w:style>
  <w:style w:type="character" w:customStyle="1" w:styleId="fontstyle41">
    <w:name w:val="fontstyle41"/>
    <w:basedOn w:val="DefaultParagraphFont"/>
    <w:rsid w:val="003B0848"/>
    <w:rPr>
      <w:rFonts w:ascii="Wingdings" w:hAnsi="Wingdings" w:hint="default"/>
      <w:b w:val="0"/>
      <w:bCs w:val="0"/>
      <w:i w:val="0"/>
      <w:iCs w:val="0"/>
      <w:color w:val="000000"/>
      <w:sz w:val="24"/>
      <w:szCs w:val="24"/>
    </w:rPr>
  </w:style>
  <w:style w:type="character" w:customStyle="1" w:styleId="fontstyle51">
    <w:name w:val="fontstyle51"/>
    <w:basedOn w:val="DefaultParagraphFont"/>
    <w:rsid w:val="003B0848"/>
    <w:rPr>
      <w:rFonts w:ascii="Calibri" w:hAnsi="Calibri" w:hint="default"/>
      <w:b w:val="0"/>
      <w:bCs w:val="0"/>
      <w:i w:val="0"/>
      <w:iCs w:val="0"/>
      <w:color w:val="FFFFFF"/>
      <w:sz w:val="36"/>
      <w:szCs w:val="36"/>
    </w:rPr>
  </w:style>
  <w:style w:type="table" w:styleId="TableGrid">
    <w:name w:val="Table Grid"/>
    <w:basedOn w:val="TableNormal"/>
    <w:uiPriority w:val="39"/>
    <w:rsid w:val="001A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B48"/>
    <w:pPr>
      <w:spacing w:after="0" w:line="240" w:lineRule="auto"/>
    </w:pPr>
  </w:style>
  <w:style w:type="character" w:styleId="CommentReference">
    <w:name w:val="annotation reference"/>
    <w:basedOn w:val="DefaultParagraphFont"/>
    <w:uiPriority w:val="99"/>
    <w:semiHidden/>
    <w:unhideWhenUsed/>
    <w:rsid w:val="00145B48"/>
    <w:rPr>
      <w:sz w:val="16"/>
      <w:szCs w:val="16"/>
    </w:rPr>
  </w:style>
  <w:style w:type="paragraph" w:styleId="CommentText">
    <w:name w:val="annotation text"/>
    <w:basedOn w:val="Normal"/>
    <w:link w:val="CommentTextChar"/>
    <w:uiPriority w:val="99"/>
    <w:semiHidden/>
    <w:unhideWhenUsed/>
    <w:rsid w:val="00145B48"/>
    <w:pPr>
      <w:spacing w:line="240" w:lineRule="auto"/>
    </w:pPr>
    <w:rPr>
      <w:sz w:val="20"/>
      <w:szCs w:val="20"/>
    </w:rPr>
  </w:style>
  <w:style w:type="character" w:customStyle="1" w:styleId="CommentTextChar">
    <w:name w:val="Comment Text Char"/>
    <w:basedOn w:val="DefaultParagraphFont"/>
    <w:link w:val="CommentText"/>
    <w:uiPriority w:val="99"/>
    <w:semiHidden/>
    <w:rsid w:val="00145B48"/>
    <w:rPr>
      <w:sz w:val="20"/>
      <w:szCs w:val="20"/>
    </w:rPr>
  </w:style>
  <w:style w:type="paragraph" w:styleId="CommentSubject">
    <w:name w:val="annotation subject"/>
    <w:basedOn w:val="CommentText"/>
    <w:next w:val="CommentText"/>
    <w:link w:val="CommentSubjectChar"/>
    <w:uiPriority w:val="99"/>
    <w:semiHidden/>
    <w:unhideWhenUsed/>
    <w:rsid w:val="00145B48"/>
    <w:rPr>
      <w:b/>
      <w:bCs/>
    </w:rPr>
  </w:style>
  <w:style w:type="character" w:customStyle="1" w:styleId="CommentSubjectChar">
    <w:name w:val="Comment Subject Char"/>
    <w:basedOn w:val="CommentTextChar"/>
    <w:link w:val="CommentSubject"/>
    <w:uiPriority w:val="99"/>
    <w:semiHidden/>
    <w:rsid w:val="00145B48"/>
    <w:rPr>
      <w:b/>
      <w:bCs/>
      <w:sz w:val="20"/>
      <w:szCs w:val="20"/>
    </w:rPr>
  </w:style>
  <w:style w:type="paragraph" w:styleId="BalloonText">
    <w:name w:val="Balloon Text"/>
    <w:basedOn w:val="Normal"/>
    <w:link w:val="BalloonTextChar"/>
    <w:uiPriority w:val="99"/>
    <w:semiHidden/>
    <w:unhideWhenUsed/>
    <w:rsid w:val="00145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B48"/>
    <w:rPr>
      <w:rFonts w:ascii="Segoe UI" w:hAnsi="Segoe UI" w:cs="Segoe UI"/>
      <w:sz w:val="18"/>
      <w:szCs w:val="18"/>
    </w:rPr>
  </w:style>
  <w:style w:type="paragraph" w:customStyle="1" w:styleId="Default">
    <w:name w:val="Default"/>
    <w:rsid w:val="00990E2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22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0FE"/>
  </w:style>
  <w:style w:type="paragraph" w:styleId="Footer">
    <w:name w:val="footer"/>
    <w:basedOn w:val="Normal"/>
    <w:link w:val="FooterChar"/>
    <w:uiPriority w:val="99"/>
    <w:unhideWhenUsed/>
    <w:rsid w:val="00322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0FE"/>
  </w:style>
  <w:style w:type="character" w:styleId="Hyperlink">
    <w:name w:val="Hyperlink"/>
    <w:basedOn w:val="DefaultParagraphFont"/>
    <w:uiPriority w:val="99"/>
    <w:unhideWhenUsed/>
    <w:rsid w:val="00F97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2714">
      <w:bodyDiv w:val="1"/>
      <w:marLeft w:val="0"/>
      <w:marRight w:val="0"/>
      <w:marTop w:val="0"/>
      <w:marBottom w:val="0"/>
      <w:divBdr>
        <w:top w:val="none" w:sz="0" w:space="0" w:color="auto"/>
        <w:left w:val="none" w:sz="0" w:space="0" w:color="auto"/>
        <w:bottom w:val="none" w:sz="0" w:space="0" w:color="auto"/>
        <w:right w:val="none" w:sz="0" w:space="0" w:color="auto"/>
      </w:divBdr>
    </w:div>
    <w:div w:id="254629612">
      <w:bodyDiv w:val="1"/>
      <w:marLeft w:val="0"/>
      <w:marRight w:val="0"/>
      <w:marTop w:val="0"/>
      <w:marBottom w:val="0"/>
      <w:divBdr>
        <w:top w:val="none" w:sz="0" w:space="0" w:color="auto"/>
        <w:left w:val="none" w:sz="0" w:space="0" w:color="auto"/>
        <w:bottom w:val="none" w:sz="0" w:space="0" w:color="auto"/>
        <w:right w:val="none" w:sz="0" w:space="0" w:color="auto"/>
      </w:divBdr>
    </w:div>
    <w:div w:id="354160923">
      <w:bodyDiv w:val="1"/>
      <w:marLeft w:val="0"/>
      <w:marRight w:val="0"/>
      <w:marTop w:val="0"/>
      <w:marBottom w:val="0"/>
      <w:divBdr>
        <w:top w:val="none" w:sz="0" w:space="0" w:color="auto"/>
        <w:left w:val="none" w:sz="0" w:space="0" w:color="auto"/>
        <w:bottom w:val="none" w:sz="0" w:space="0" w:color="auto"/>
        <w:right w:val="none" w:sz="0" w:space="0" w:color="auto"/>
      </w:divBdr>
    </w:div>
    <w:div w:id="549146475">
      <w:bodyDiv w:val="1"/>
      <w:marLeft w:val="0"/>
      <w:marRight w:val="0"/>
      <w:marTop w:val="0"/>
      <w:marBottom w:val="0"/>
      <w:divBdr>
        <w:top w:val="none" w:sz="0" w:space="0" w:color="auto"/>
        <w:left w:val="none" w:sz="0" w:space="0" w:color="auto"/>
        <w:bottom w:val="none" w:sz="0" w:space="0" w:color="auto"/>
        <w:right w:val="none" w:sz="0" w:space="0" w:color="auto"/>
      </w:divBdr>
    </w:div>
    <w:div w:id="587733243">
      <w:bodyDiv w:val="1"/>
      <w:marLeft w:val="0"/>
      <w:marRight w:val="0"/>
      <w:marTop w:val="0"/>
      <w:marBottom w:val="0"/>
      <w:divBdr>
        <w:top w:val="none" w:sz="0" w:space="0" w:color="auto"/>
        <w:left w:val="none" w:sz="0" w:space="0" w:color="auto"/>
        <w:bottom w:val="none" w:sz="0" w:space="0" w:color="auto"/>
        <w:right w:val="none" w:sz="0" w:space="0" w:color="auto"/>
      </w:divBdr>
    </w:div>
    <w:div w:id="735589351">
      <w:bodyDiv w:val="1"/>
      <w:marLeft w:val="0"/>
      <w:marRight w:val="0"/>
      <w:marTop w:val="0"/>
      <w:marBottom w:val="0"/>
      <w:divBdr>
        <w:top w:val="none" w:sz="0" w:space="0" w:color="auto"/>
        <w:left w:val="none" w:sz="0" w:space="0" w:color="auto"/>
        <w:bottom w:val="none" w:sz="0" w:space="0" w:color="auto"/>
        <w:right w:val="none" w:sz="0" w:space="0" w:color="auto"/>
      </w:divBdr>
    </w:div>
    <w:div w:id="775952821">
      <w:bodyDiv w:val="1"/>
      <w:marLeft w:val="0"/>
      <w:marRight w:val="0"/>
      <w:marTop w:val="0"/>
      <w:marBottom w:val="0"/>
      <w:divBdr>
        <w:top w:val="none" w:sz="0" w:space="0" w:color="auto"/>
        <w:left w:val="none" w:sz="0" w:space="0" w:color="auto"/>
        <w:bottom w:val="none" w:sz="0" w:space="0" w:color="auto"/>
        <w:right w:val="none" w:sz="0" w:space="0" w:color="auto"/>
      </w:divBdr>
    </w:div>
    <w:div w:id="799305614">
      <w:bodyDiv w:val="1"/>
      <w:marLeft w:val="0"/>
      <w:marRight w:val="0"/>
      <w:marTop w:val="0"/>
      <w:marBottom w:val="0"/>
      <w:divBdr>
        <w:top w:val="none" w:sz="0" w:space="0" w:color="auto"/>
        <w:left w:val="none" w:sz="0" w:space="0" w:color="auto"/>
        <w:bottom w:val="none" w:sz="0" w:space="0" w:color="auto"/>
        <w:right w:val="none" w:sz="0" w:space="0" w:color="auto"/>
      </w:divBdr>
    </w:div>
    <w:div w:id="801578590">
      <w:bodyDiv w:val="1"/>
      <w:marLeft w:val="0"/>
      <w:marRight w:val="0"/>
      <w:marTop w:val="0"/>
      <w:marBottom w:val="0"/>
      <w:divBdr>
        <w:top w:val="none" w:sz="0" w:space="0" w:color="auto"/>
        <w:left w:val="none" w:sz="0" w:space="0" w:color="auto"/>
        <w:bottom w:val="none" w:sz="0" w:space="0" w:color="auto"/>
        <w:right w:val="none" w:sz="0" w:space="0" w:color="auto"/>
      </w:divBdr>
    </w:div>
    <w:div w:id="1009061395">
      <w:bodyDiv w:val="1"/>
      <w:marLeft w:val="0"/>
      <w:marRight w:val="0"/>
      <w:marTop w:val="0"/>
      <w:marBottom w:val="0"/>
      <w:divBdr>
        <w:top w:val="none" w:sz="0" w:space="0" w:color="auto"/>
        <w:left w:val="none" w:sz="0" w:space="0" w:color="auto"/>
        <w:bottom w:val="none" w:sz="0" w:space="0" w:color="auto"/>
        <w:right w:val="none" w:sz="0" w:space="0" w:color="auto"/>
      </w:divBdr>
    </w:div>
    <w:div w:id="1081560605">
      <w:bodyDiv w:val="1"/>
      <w:marLeft w:val="0"/>
      <w:marRight w:val="0"/>
      <w:marTop w:val="0"/>
      <w:marBottom w:val="0"/>
      <w:divBdr>
        <w:top w:val="none" w:sz="0" w:space="0" w:color="auto"/>
        <w:left w:val="none" w:sz="0" w:space="0" w:color="auto"/>
        <w:bottom w:val="none" w:sz="0" w:space="0" w:color="auto"/>
        <w:right w:val="none" w:sz="0" w:space="0" w:color="auto"/>
      </w:divBdr>
    </w:div>
    <w:div w:id="1127313156">
      <w:bodyDiv w:val="1"/>
      <w:marLeft w:val="0"/>
      <w:marRight w:val="0"/>
      <w:marTop w:val="0"/>
      <w:marBottom w:val="0"/>
      <w:divBdr>
        <w:top w:val="none" w:sz="0" w:space="0" w:color="auto"/>
        <w:left w:val="none" w:sz="0" w:space="0" w:color="auto"/>
        <w:bottom w:val="none" w:sz="0" w:space="0" w:color="auto"/>
        <w:right w:val="none" w:sz="0" w:space="0" w:color="auto"/>
      </w:divBdr>
    </w:div>
    <w:div w:id="1465468543">
      <w:bodyDiv w:val="1"/>
      <w:marLeft w:val="0"/>
      <w:marRight w:val="0"/>
      <w:marTop w:val="0"/>
      <w:marBottom w:val="0"/>
      <w:divBdr>
        <w:top w:val="none" w:sz="0" w:space="0" w:color="auto"/>
        <w:left w:val="none" w:sz="0" w:space="0" w:color="auto"/>
        <w:bottom w:val="none" w:sz="0" w:space="0" w:color="auto"/>
        <w:right w:val="none" w:sz="0" w:space="0" w:color="auto"/>
      </w:divBdr>
    </w:div>
    <w:div w:id="1601645865">
      <w:bodyDiv w:val="1"/>
      <w:marLeft w:val="0"/>
      <w:marRight w:val="0"/>
      <w:marTop w:val="0"/>
      <w:marBottom w:val="0"/>
      <w:divBdr>
        <w:top w:val="none" w:sz="0" w:space="0" w:color="auto"/>
        <w:left w:val="none" w:sz="0" w:space="0" w:color="auto"/>
        <w:bottom w:val="none" w:sz="0" w:space="0" w:color="auto"/>
        <w:right w:val="none" w:sz="0" w:space="0" w:color="auto"/>
      </w:divBdr>
    </w:div>
    <w:div w:id="1687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uditFraud@southglo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2FC3607-AC70-4386-AFA5-61F3F7E6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South Gloucestershire Council</Company>
  <LinksUpToDate>false</LinksUpToDate>
  <CharactersWithSpaces>10057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Justine.Poulton@southglos.gov.uk</dc:creator>
  <cp:keywords/>
  <dc:description/>
  <cp:lastModifiedBy>Justine Poulton</cp:lastModifiedBy>
  <cp:revision>5</cp:revision>
  <cp:lastPrinted>2020-01-09T13:15:00Z</cp:lastPrinted>
  <dcterms:created xsi:type="dcterms:W3CDTF">2020-02-07T11:36:00Z</dcterms:created>
  <dcterms:modified xsi:type="dcterms:W3CDTF">2020-02-07T11:39:00Z</dcterms:modified>
</cp:coreProperties>
</file>